
<file path=[Content_Types].xml><?xml version="1.0" encoding="utf-8"?>
<Types xmlns="http://schemas.openxmlformats.org/package/2006/content-types">
  <Default Extension="jpg" ContentType="image/jp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FB70C" w14:textId="2ABEB84B" w:rsidR="009712EF" w:rsidRDefault="009712EF" w:rsidP="009712EF">
      <w:pPr>
        <w:jc w:val="right"/>
        <w:rPr>
          <w:rFonts w:ascii="Arial" w:hAnsi="Arial" w:cs="Arial"/>
          <w:b/>
          <w:sz w:val="28"/>
          <w:szCs w:val="28"/>
        </w:rPr>
      </w:pPr>
      <w:r>
        <w:rPr>
          <w:noProof/>
          <w:lang w:eastAsia="en-GB"/>
        </w:rPr>
        <w:drawing>
          <wp:inline distT="0" distB="0" distL="0" distR="0" wp14:anchorId="71B0DE86" wp14:editId="2955AD3F">
            <wp:extent cx="2365375" cy="1021080"/>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1" name="Picture"/>
                    <pic:cNvPicPr preferRelativeResize="0"/>
                  </pic:nvPicPr>
                  <pic:blipFill>
                    <a:blip r:embed="rId7"/>
                    <a:stretch>
                      <a:fillRect/>
                    </a:stretch>
                  </pic:blipFill>
                  <pic:spPr>
                    <a:xfrm>
                      <a:off x="0" y="0"/>
                      <a:ext cx="2365375" cy="1021080"/>
                    </a:xfrm>
                    <a:prstGeom prst="rect">
                      <a:avLst/>
                    </a:prstGeom>
                  </pic:spPr>
                </pic:pic>
              </a:graphicData>
            </a:graphic>
          </wp:inline>
        </w:drawing>
      </w:r>
    </w:p>
    <w:p w14:paraId="044A66BB" w14:textId="77777777" w:rsidR="009712EF" w:rsidRDefault="009712EF" w:rsidP="00731238">
      <w:pPr>
        <w:jc w:val="center"/>
        <w:rPr>
          <w:rFonts w:ascii="Arial" w:hAnsi="Arial" w:cs="Arial"/>
          <w:b/>
          <w:sz w:val="28"/>
          <w:szCs w:val="28"/>
        </w:rPr>
      </w:pPr>
    </w:p>
    <w:p w14:paraId="6B4C4AD9" w14:textId="77777777" w:rsidR="009712EF" w:rsidRDefault="009712EF" w:rsidP="00731238">
      <w:pPr>
        <w:jc w:val="center"/>
        <w:rPr>
          <w:rFonts w:ascii="Arial" w:hAnsi="Arial" w:cs="Arial"/>
          <w:b/>
          <w:sz w:val="28"/>
          <w:szCs w:val="28"/>
        </w:rPr>
      </w:pPr>
    </w:p>
    <w:p w14:paraId="0056FEA1" w14:textId="77777777" w:rsidR="009712EF" w:rsidRDefault="009712EF" w:rsidP="00731238">
      <w:pPr>
        <w:jc w:val="center"/>
        <w:rPr>
          <w:rFonts w:ascii="Arial" w:hAnsi="Arial" w:cs="Arial"/>
          <w:b/>
          <w:sz w:val="28"/>
          <w:szCs w:val="28"/>
        </w:rPr>
      </w:pPr>
    </w:p>
    <w:p w14:paraId="6E2550FF" w14:textId="77777777" w:rsidR="009712EF" w:rsidRDefault="009712EF" w:rsidP="00731238">
      <w:pPr>
        <w:jc w:val="center"/>
        <w:rPr>
          <w:rFonts w:ascii="Arial" w:hAnsi="Arial" w:cs="Arial"/>
          <w:b/>
          <w:sz w:val="28"/>
          <w:szCs w:val="28"/>
        </w:rPr>
      </w:pPr>
    </w:p>
    <w:p w14:paraId="4D3EA267" w14:textId="77777777" w:rsidR="009712EF" w:rsidRDefault="009712EF" w:rsidP="00731238">
      <w:pPr>
        <w:jc w:val="center"/>
        <w:rPr>
          <w:rFonts w:ascii="Arial" w:hAnsi="Arial" w:cs="Arial"/>
          <w:b/>
          <w:sz w:val="28"/>
          <w:szCs w:val="28"/>
        </w:rPr>
      </w:pPr>
    </w:p>
    <w:p w14:paraId="33724BD2" w14:textId="5EBE3524" w:rsidR="003424C3" w:rsidRDefault="00731238" w:rsidP="00731238">
      <w:pPr>
        <w:jc w:val="center"/>
        <w:rPr>
          <w:rFonts w:ascii="Arial" w:hAnsi="Arial" w:cs="Arial"/>
          <w:b/>
          <w:sz w:val="72"/>
          <w:szCs w:val="72"/>
        </w:rPr>
      </w:pPr>
      <w:r w:rsidRPr="009712EF">
        <w:rPr>
          <w:rFonts w:ascii="Arial" w:hAnsi="Arial" w:cs="Arial"/>
          <w:b/>
          <w:sz w:val="72"/>
          <w:szCs w:val="72"/>
        </w:rPr>
        <w:t>R</w:t>
      </w:r>
      <w:r w:rsidR="00200C6E" w:rsidRPr="009712EF">
        <w:rPr>
          <w:rFonts w:ascii="Arial" w:hAnsi="Arial" w:cs="Arial"/>
          <w:b/>
          <w:sz w:val="72"/>
          <w:szCs w:val="72"/>
        </w:rPr>
        <w:t xml:space="preserve">elationships and </w:t>
      </w:r>
      <w:r w:rsidRPr="009712EF">
        <w:rPr>
          <w:rFonts w:ascii="Arial" w:hAnsi="Arial" w:cs="Arial"/>
          <w:b/>
          <w:sz w:val="72"/>
          <w:szCs w:val="72"/>
        </w:rPr>
        <w:t>S</w:t>
      </w:r>
      <w:r w:rsidR="00200C6E" w:rsidRPr="009712EF">
        <w:rPr>
          <w:rFonts w:ascii="Arial" w:hAnsi="Arial" w:cs="Arial"/>
          <w:b/>
          <w:sz w:val="72"/>
          <w:szCs w:val="72"/>
        </w:rPr>
        <w:t>ex Education</w:t>
      </w:r>
      <w:r w:rsidRPr="009712EF">
        <w:rPr>
          <w:rFonts w:ascii="Arial" w:hAnsi="Arial" w:cs="Arial"/>
          <w:b/>
          <w:sz w:val="72"/>
          <w:szCs w:val="72"/>
        </w:rPr>
        <w:t xml:space="preserve"> Policy</w:t>
      </w:r>
    </w:p>
    <w:p w14:paraId="4209A070" w14:textId="065CB3EB" w:rsidR="009712EF" w:rsidRDefault="009712EF" w:rsidP="00731238">
      <w:pPr>
        <w:jc w:val="center"/>
        <w:rPr>
          <w:rFonts w:ascii="Arial" w:hAnsi="Arial" w:cs="Arial"/>
          <w:b/>
          <w:sz w:val="72"/>
          <w:szCs w:val="72"/>
        </w:rPr>
      </w:pPr>
    </w:p>
    <w:p w14:paraId="5042D4FF" w14:textId="2EF20A5D" w:rsidR="009712EF" w:rsidRDefault="009712EF" w:rsidP="00731238">
      <w:pPr>
        <w:jc w:val="center"/>
        <w:rPr>
          <w:rFonts w:ascii="Arial" w:hAnsi="Arial" w:cs="Arial"/>
          <w:b/>
          <w:sz w:val="72"/>
          <w:szCs w:val="72"/>
        </w:rPr>
      </w:pPr>
    </w:p>
    <w:p w14:paraId="16844F74" w14:textId="6CE8DB6C" w:rsidR="009712EF" w:rsidRDefault="009712EF" w:rsidP="00731238">
      <w:pPr>
        <w:jc w:val="center"/>
        <w:rPr>
          <w:rFonts w:ascii="Arial" w:hAnsi="Arial" w:cs="Arial"/>
          <w:b/>
          <w:sz w:val="72"/>
          <w:szCs w:val="72"/>
        </w:rPr>
      </w:pPr>
    </w:p>
    <w:p w14:paraId="3C36A69C" w14:textId="17A28990" w:rsidR="009712EF" w:rsidRDefault="009712EF" w:rsidP="00731238">
      <w:pPr>
        <w:jc w:val="center"/>
        <w:rPr>
          <w:rFonts w:ascii="Arial" w:hAnsi="Arial" w:cs="Arial"/>
          <w:b/>
          <w:sz w:val="72"/>
          <w:szCs w:val="72"/>
        </w:rPr>
      </w:pPr>
    </w:p>
    <w:p w14:paraId="51841973" w14:textId="77777777" w:rsidR="009712EF" w:rsidRDefault="009712EF" w:rsidP="009712EF">
      <w:pPr>
        <w:jc w:val="right"/>
        <w:rPr>
          <w:rFonts w:ascii="Arial" w:hAnsi="Arial" w:cs="Arial"/>
          <w:b/>
          <w:sz w:val="72"/>
          <w:szCs w:val="72"/>
        </w:rPr>
      </w:pPr>
    </w:p>
    <w:tbl>
      <w:tblPr>
        <w:tblW w:w="0" w:type="auto"/>
        <w:jc w:val="right"/>
        <w:tblLayout w:type="fixed"/>
        <w:tblCellMar>
          <w:left w:w="0" w:type="dxa"/>
          <w:right w:w="0" w:type="dxa"/>
        </w:tblCellMar>
        <w:tblLook w:val="0000" w:firstRow="0" w:lastRow="0" w:firstColumn="0" w:lastColumn="0" w:noHBand="0" w:noVBand="0"/>
      </w:tblPr>
      <w:tblGrid>
        <w:gridCol w:w="3111"/>
        <w:gridCol w:w="3544"/>
      </w:tblGrid>
      <w:tr w:rsidR="009712EF" w14:paraId="267D350E" w14:textId="77777777" w:rsidTr="009712EF">
        <w:trPr>
          <w:trHeight w:hRule="exact" w:val="298"/>
          <w:jc w:val="right"/>
        </w:trPr>
        <w:tc>
          <w:tcPr>
            <w:tcW w:w="3111" w:type="dxa"/>
            <w:tcBorders>
              <w:top w:val="single" w:sz="5" w:space="0" w:color="000000"/>
              <w:left w:val="single" w:sz="5" w:space="0" w:color="000000"/>
              <w:bottom w:val="single" w:sz="5" w:space="0" w:color="000000"/>
              <w:right w:val="single" w:sz="5" w:space="0" w:color="000000"/>
            </w:tcBorders>
            <w:vAlign w:val="center"/>
          </w:tcPr>
          <w:p w14:paraId="4D6DAEFF" w14:textId="77777777" w:rsidR="009712EF" w:rsidRDefault="009712EF" w:rsidP="00E83C7C">
            <w:pPr>
              <w:spacing w:before="38" w:after="57" w:line="202" w:lineRule="exact"/>
              <w:ind w:left="105"/>
              <w:textAlignment w:val="baseline"/>
              <w:rPr>
                <w:rFonts w:ascii="Calibri" w:eastAsia="Calibri" w:hAnsi="Calibri"/>
                <w:i/>
                <w:color w:val="000000"/>
                <w:sz w:val="20"/>
              </w:rPr>
            </w:pPr>
            <w:r>
              <w:rPr>
                <w:rFonts w:ascii="Calibri" w:eastAsia="Calibri" w:hAnsi="Calibri"/>
                <w:i/>
                <w:color w:val="000000"/>
                <w:sz w:val="20"/>
              </w:rPr>
              <w:t>Policy/Procedure Title</w:t>
            </w:r>
          </w:p>
        </w:tc>
        <w:tc>
          <w:tcPr>
            <w:tcW w:w="3544" w:type="dxa"/>
            <w:tcBorders>
              <w:top w:val="single" w:sz="5" w:space="0" w:color="000000"/>
              <w:left w:val="single" w:sz="5" w:space="0" w:color="000000"/>
              <w:bottom w:val="single" w:sz="5" w:space="0" w:color="000000"/>
              <w:right w:val="single" w:sz="5" w:space="0" w:color="000000"/>
            </w:tcBorders>
            <w:vAlign w:val="center"/>
          </w:tcPr>
          <w:p w14:paraId="03DF3EE9" w14:textId="7E9E4DEA" w:rsidR="009712EF" w:rsidRDefault="009712EF" w:rsidP="00E83C7C">
            <w:pPr>
              <w:spacing w:before="38" w:after="57" w:line="202" w:lineRule="exact"/>
              <w:ind w:left="101"/>
              <w:textAlignment w:val="baseline"/>
              <w:rPr>
                <w:rFonts w:ascii="Calibri" w:eastAsia="Calibri" w:hAnsi="Calibri"/>
                <w:i/>
                <w:color w:val="000000"/>
                <w:sz w:val="20"/>
              </w:rPr>
            </w:pPr>
            <w:r>
              <w:rPr>
                <w:rFonts w:ascii="Calibri" w:eastAsia="Calibri" w:hAnsi="Calibri"/>
                <w:i/>
                <w:color w:val="000000"/>
                <w:sz w:val="20"/>
              </w:rPr>
              <w:t>Relationships and Sex Education Policy</w:t>
            </w:r>
          </w:p>
        </w:tc>
      </w:tr>
      <w:tr w:rsidR="009712EF" w14:paraId="7DC2F607" w14:textId="77777777" w:rsidTr="009712EF">
        <w:trPr>
          <w:trHeight w:hRule="exact" w:val="288"/>
          <w:jc w:val="right"/>
        </w:trPr>
        <w:tc>
          <w:tcPr>
            <w:tcW w:w="3111" w:type="dxa"/>
            <w:tcBorders>
              <w:top w:val="single" w:sz="5" w:space="0" w:color="000000"/>
              <w:left w:val="single" w:sz="5" w:space="0" w:color="000000"/>
              <w:bottom w:val="single" w:sz="5" w:space="0" w:color="000000"/>
              <w:right w:val="single" w:sz="5" w:space="0" w:color="000000"/>
            </w:tcBorders>
            <w:vAlign w:val="center"/>
          </w:tcPr>
          <w:p w14:paraId="2C692DB5" w14:textId="77777777" w:rsidR="009712EF" w:rsidRDefault="009712EF" w:rsidP="00E83C7C">
            <w:pPr>
              <w:spacing w:before="32" w:after="56" w:line="199" w:lineRule="exact"/>
              <w:ind w:left="105"/>
              <w:textAlignment w:val="baseline"/>
              <w:rPr>
                <w:rFonts w:ascii="Calibri" w:eastAsia="Calibri" w:hAnsi="Calibri"/>
                <w:i/>
                <w:color w:val="000000"/>
                <w:sz w:val="20"/>
              </w:rPr>
            </w:pPr>
            <w:r>
              <w:rPr>
                <w:rFonts w:ascii="Calibri" w:eastAsia="Calibri" w:hAnsi="Calibri"/>
                <w:i/>
                <w:color w:val="000000"/>
                <w:sz w:val="20"/>
              </w:rPr>
              <w:t>Issue Date</w:t>
            </w:r>
          </w:p>
        </w:tc>
        <w:tc>
          <w:tcPr>
            <w:tcW w:w="3544" w:type="dxa"/>
            <w:tcBorders>
              <w:top w:val="single" w:sz="5" w:space="0" w:color="000000"/>
              <w:left w:val="single" w:sz="5" w:space="0" w:color="000000"/>
              <w:bottom w:val="single" w:sz="5" w:space="0" w:color="000000"/>
              <w:right w:val="single" w:sz="5" w:space="0" w:color="000000"/>
            </w:tcBorders>
            <w:vAlign w:val="center"/>
          </w:tcPr>
          <w:p w14:paraId="5A0B4781" w14:textId="237A3CA9" w:rsidR="009712EF" w:rsidRDefault="009712EF" w:rsidP="00E83C7C">
            <w:pPr>
              <w:spacing w:before="32" w:after="56" w:line="199" w:lineRule="exact"/>
              <w:ind w:left="101"/>
              <w:textAlignment w:val="baseline"/>
              <w:rPr>
                <w:rFonts w:ascii="Calibri" w:eastAsia="Calibri" w:hAnsi="Calibri"/>
                <w:i/>
                <w:color w:val="000000"/>
                <w:sz w:val="20"/>
              </w:rPr>
            </w:pPr>
            <w:r>
              <w:rPr>
                <w:rFonts w:ascii="Calibri" w:eastAsia="Calibri" w:hAnsi="Calibri"/>
                <w:i/>
                <w:color w:val="000000"/>
                <w:sz w:val="20"/>
              </w:rPr>
              <w:t>June 2021</w:t>
            </w:r>
            <w:r w:rsidR="00EF40BD">
              <w:rPr>
                <w:rFonts w:ascii="Calibri" w:eastAsia="Calibri" w:hAnsi="Calibri"/>
                <w:i/>
                <w:color w:val="000000"/>
                <w:sz w:val="20"/>
              </w:rPr>
              <w:t xml:space="preserve"> (original)</w:t>
            </w:r>
          </w:p>
        </w:tc>
      </w:tr>
      <w:tr w:rsidR="009712EF" w14:paraId="3BD4420D" w14:textId="77777777" w:rsidTr="009712EF">
        <w:trPr>
          <w:trHeight w:hRule="exact" w:val="720"/>
          <w:jc w:val="right"/>
        </w:trPr>
        <w:tc>
          <w:tcPr>
            <w:tcW w:w="3111" w:type="dxa"/>
            <w:tcBorders>
              <w:top w:val="single" w:sz="5" w:space="0" w:color="000000"/>
              <w:left w:val="single" w:sz="5" w:space="0" w:color="000000"/>
              <w:bottom w:val="single" w:sz="5" w:space="0" w:color="000000"/>
              <w:right w:val="single" w:sz="5" w:space="0" w:color="000000"/>
            </w:tcBorders>
          </w:tcPr>
          <w:p w14:paraId="3B656666" w14:textId="77777777" w:rsidR="009712EF" w:rsidRDefault="009712EF" w:rsidP="00E83C7C">
            <w:pPr>
              <w:spacing w:before="32" w:after="326" w:line="203" w:lineRule="exact"/>
              <w:ind w:left="105"/>
              <w:textAlignment w:val="baseline"/>
              <w:rPr>
                <w:rFonts w:ascii="Calibri" w:eastAsia="Calibri" w:hAnsi="Calibri"/>
                <w:i/>
                <w:color w:val="000000"/>
                <w:sz w:val="20"/>
              </w:rPr>
            </w:pPr>
            <w:r>
              <w:rPr>
                <w:rFonts w:ascii="Calibri" w:eastAsia="Calibri" w:hAnsi="Calibri"/>
                <w:i/>
                <w:color w:val="000000"/>
                <w:sz w:val="20"/>
              </w:rPr>
              <w:t>Author (Name/Department/Curriculum area)</w:t>
            </w:r>
          </w:p>
        </w:tc>
        <w:tc>
          <w:tcPr>
            <w:tcW w:w="3544" w:type="dxa"/>
            <w:tcBorders>
              <w:top w:val="single" w:sz="5" w:space="0" w:color="000000"/>
              <w:left w:val="single" w:sz="5" w:space="0" w:color="000000"/>
              <w:bottom w:val="single" w:sz="5" w:space="0" w:color="000000"/>
              <w:right w:val="single" w:sz="5" w:space="0" w:color="000000"/>
            </w:tcBorders>
          </w:tcPr>
          <w:p w14:paraId="3C163AA3" w14:textId="4F9F299D" w:rsidR="009712EF" w:rsidRDefault="00EF40BD" w:rsidP="00E83C7C">
            <w:pPr>
              <w:spacing w:after="43" w:line="259" w:lineRule="exact"/>
              <w:ind w:left="108" w:right="900"/>
              <w:textAlignment w:val="baseline"/>
              <w:rPr>
                <w:rFonts w:ascii="Calibri" w:eastAsia="Calibri" w:hAnsi="Calibri"/>
                <w:i/>
                <w:color w:val="000000"/>
                <w:spacing w:val="-1"/>
                <w:sz w:val="20"/>
              </w:rPr>
            </w:pPr>
            <w:r>
              <w:rPr>
                <w:rFonts w:ascii="Calibri" w:eastAsia="Calibri" w:hAnsi="Calibri"/>
                <w:i/>
                <w:color w:val="000000"/>
                <w:spacing w:val="-1"/>
                <w:sz w:val="20"/>
              </w:rPr>
              <w:t>Louise Cobb PHSE lead</w:t>
            </w:r>
          </w:p>
        </w:tc>
      </w:tr>
      <w:tr w:rsidR="009712EF" w14:paraId="00EBBAA1" w14:textId="77777777" w:rsidTr="009712EF">
        <w:trPr>
          <w:trHeight w:hRule="exact" w:val="293"/>
          <w:jc w:val="right"/>
        </w:trPr>
        <w:tc>
          <w:tcPr>
            <w:tcW w:w="3111" w:type="dxa"/>
            <w:tcBorders>
              <w:top w:val="single" w:sz="5" w:space="0" w:color="000000"/>
              <w:left w:val="single" w:sz="5" w:space="0" w:color="000000"/>
              <w:bottom w:val="single" w:sz="5" w:space="0" w:color="000000"/>
              <w:right w:val="single" w:sz="5" w:space="0" w:color="000000"/>
            </w:tcBorders>
            <w:vAlign w:val="center"/>
          </w:tcPr>
          <w:p w14:paraId="58F6C776" w14:textId="77777777" w:rsidR="009712EF" w:rsidRDefault="009712EF" w:rsidP="00E83C7C">
            <w:pPr>
              <w:spacing w:before="33" w:after="57" w:line="202" w:lineRule="exact"/>
              <w:ind w:left="105"/>
              <w:textAlignment w:val="baseline"/>
              <w:rPr>
                <w:rFonts w:ascii="Calibri" w:eastAsia="Calibri" w:hAnsi="Calibri"/>
                <w:i/>
                <w:color w:val="000000"/>
                <w:sz w:val="20"/>
              </w:rPr>
            </w:pPr>
            <w:r>
              <w:rPr>
                <w:rFonts w:ascii="Calibri" w:eastAsia="Calibri" w:hAnsi="Calibri"/>
                <w:i/>
                <w:color w:val="000000"/>
                <w:sz w:val="20"/>
              </w:rPr>
              <w:t>Approved by</w:t>
            </w:r>
          </w:p>
        </w:tc>
        <w:tc>
          <w:tcPr>
            <w:tcW w:w="3544" w:type="dxa"/>
            <w:tcBorders>
              <w:top w:val="single" w:sz="5" w:space="0" w:color="000000"/>
              <w:left w:val="single" w:sz="5" w:space="0" w:color="000000"/>
              <w:bottom w:val="single" w:sz="5" w:space="0" w:color="000000"/>
              <w:right w:val="single" w:sz="5" w:space="0" w:color="000000"/>
            </w:tcBorders>
            <w:vAlign w:val="center"/>
          </w:tcPr>
          <w:p w14:paraId="0E4ED270" w14:textId="77777777" w:rsidR="009712EF" w:rsidRDefault="009712EF" w:rsidP="00E83C7C">
            <w:pPr>
              <w:spacing w:before="33" w:after="60" w:line="199" w:lineRule="exact"/>
              <w:ind w:left="101"/>
              <w:textAlignment w:val="baseline"/>
              <w:rPr>
                <w:rFonts w:ascii="Calibri" w:eastAsia="Calibri" w:hAnsi="Calibri"/>
                <w:i/>
                <w:color w:val="000000"/>
                <w:sz w:val="20"/>
              </w:rPr>
            </w:pPr>
            <w:r>
              <w:rPr>
                <w:rFonts w:ascii="Calibri" w:eastAsia="Calibri" w:hAnsi="Calibri"/>
                <w:i/>
                <w:color w:val="000000"/>
                <w:sz w:val="20"/>
              </w:rPr>
              <w:t>Governors</w:t>
            </w:r>
          </w:p>
        </w:tc>
      </w:tr>
      <w:tr w:rsidR="009712EF" w14:paraId="5E4EB6CF" w14:textId="77777777" w:rsidTr="009712EF">
        <w:trPr>
          <w:trHeight w:hRule="exact" w:val="292"/>
          <w:jc w:val="right"/>
        </w:trPr>
        <w:tc>
          <w:tcPr>
            <w:tcW w:w="3111" w:type="dxa"/>
            <w:tcBorders>
              <w:top w:val="single" w:sz="5" w:space="0" w:color="000000"/>
              <w:left w:val="single" w:sz="5" w:space="0" w:color="000000"/>
              <w:bottom w:val="single" w:sz="5" w:space="0" w:color="000000"/>
              <w:right w:val="single" w:sz="5" w:space="0" w:color="000000"/>
            </w:tcBorders>
            <w:vAlign w:val="center"/>
          </w:tcPr>
          <w:p w14:paraId="6E635ED8" w14:textId="77777777" w:rsidR="009712EF" w:rsidRDefault="009712EF" w:rsidP="00E83C7C">
            <w:pPr>
              <w:spacing w:before="32" w:after="56" w:line="199" w:lineRule="exact"/>
              <w:ind w:left="105"/>
              <w:textAlignment w:val="baseline"/>
              <w:rPr>
                <w:rFonts w:ascii="Calibri" w:eastAsia="Calibri" w:hAnsi="Calibri"/>
                <w:i/>
                <w:color w:val="000000"/>
                <w:sz w:val="20"/>
              </w:rPr>
            </w:pPr>
            <w:r>
              <w:rPr>
                <w:rFonts w:ascii="Calibri" w:eastAsia="Calibri" w:hAnsi="Calibri"/>
                <w:i/>
                <w:color w:val="000000"/>
                <w:sz w:val="20"/>
              </w:rPr>
              <w:t>Reviewed</w:t>
            </w:r>
          </w:p>
        </w:tc>
        <w:tc>
          <w:tcPr>
            <w:tcW w:w="3544" w:type="dxa"/>
            <w:tcBorders>
              <w:top w:val="single" w:sz="5" w:space="0" w:color="000000"/>
              <w:left w:val="single" w:sz="5" w:space="0" w:color="000000"/>
              <w:bottom w:val="single" w:sz="5" w:space="0" w:color="000000"/>
              <w:right w:val="single" w:sz="5" w:space="0" w:color="000000"/>
            </w:tcBorders>
            <w:vAlign w:val="center"/>
          </w:tcPr>
          <w:p w14:paraId="753A72B0" w14:textId="160C62C6" w:rsidR="009712EF" w:rsidRDefault="00EF40BD" w:rsidP="00E83C7C">
            <w:pPr>
              <w:spacing w:before="32" w:after="56" w:line="199" w:lineRule="exact"/>
              <w:ind w:left="101"/>
              <w:textAlignment w:val="baseline"/>
              <w:rPr>
                <w:rFonts w:ascii="Calibri" w:eastAsia="Calibri" w:hAnsi="Calibri"/>
                <w:i/>
                <w:color w:val="000000"/>
                <w:sz w:val="20"/>
              </w:rPr>
            </w:pPr>
            <w:r>
              <w:rPr>
                <w:rFonts w:ascii="Calibri" w:eastAsia="Calibri" w:hAnsi="Calibri"/>
                <w:i/>
                <w:color w:val="000000"/>
                <w:sz w:val="20"/>
              </w:rPr>
              <w:t>January 2026</w:t>
            </w:r>
          </w:p>
        </w:tc>
      </w:tr>
      <w:tr w:rsidR="009712EF" w14:paraId="22ACE3E2" w14:textId="77777777" w:rsidTr="009712EF">
        <w:trPr>
          <w:trHeight w:hRule="exact" w:val="293"/>
          <w:jc w:val="right"/>
        </w:trPr>
        <w:tc>
          <w:tcPr>
            <w:tcW w:w="3111" w:type="dxa"/>
            <w:tcBorders>
              <w:top w:val="single" w:sz="5" w:space="0" w:color="000000"/>
              <w:left w:val="single" w:sz="5" w:space="0" w:color="000000"/>
              <w:bottom w:val="single" w:sz="5" w:space="0" w:color="000000"/>
              <w:right w:val="single" w:sz="5" w:space="0" w:color="000000"/>
            </w:tcBorders>
            <w:vAlign w:val="center"/>
          </w:tcPr>
          <w:p w14:paraId="0CC7FA32" w14:textId="77777777" w:rsidR="009712EF" w:rsidRDefault="009712EF" w:rsidP="00E83C7C">
            <w:pPr>
              <w:spacing w:before="33" w:after="51" w:line="199" w:lineRule="exact"/>
              <w:ind w:left="105"/>
              <w:textAlignment w:val="baseline"/>
              <w:rPr>
                <w:rFonts w:ascii="Calibri" w:eastAsia="Calibri" w:hAnsi="Calibri"/>
                <w:i/>
                <w:color w:val="000000"/>
                <w:sz w:val="20"/>
              </w:rPr>
            </w:pPr>
            <w:r>
              <w:rPr>
                <w:rFonts w:ascii="Calibri" w:eastAsia="Calibri" w:hAnsi="Calibri"/>
                <w:i/>
                <w:color w:val="000000"/>
                <w:sz w:val="20"/>
              </w:rPr>
              <w:t>Review date</w:t>
            </w:r>
          </w:p>
        </w:tc>
        <w:tc>
          <w:tcPr>
            <w:tcW w:w="3544" w:type="dxa"/>
            <w:tcBorders>
              <w:top w:val="single" w:sz="5" w:space="0" w:color="000000"/>
              <w:left w:val="single" w:sz="5" w:space="0" w:color="000000"/>
              <w:bottom w:val="single" w:sz="5" w:space="0" w:color="000000"/>
              <w:right w:val="single" w:sz="5" w:space="0" w:color="000000"/>
            </w:tcBorders>
            <w:vAlign w:val="center"/>
          </w:tcPr>
          <w:p w14:paraId="6ED5FF37" w14:textId="01F9395B" w:rsidR="009712EF" w:rsidRDefault="00EF40BD" w:rsidP="00E83C7C">
            <w:pPr>
              <w:spacing w:before="33" w:after="51" w:line="199" w:lineRule="exact"/>
              <w:ind w:left="101"/>
              <w:textAlignment w:val="baseline"/>
              <w:rPr>
                <w:rFonts w:ascii="Calibri" w:eastAsia="Calibri" w:hAnsi="Calibri"/>
                <w:i/>
                <w:color w:val="000000"/>
                <w:sz w:val="20"/>
              </w:rPr>
            </w:pPr>
            <w:r>
              <w:rPr>
                <w:rFonts w:ascii="Calibri" w:eastAsia="Calibri" w:hAnsi="Calibri"/>
                <w:i/>
                <w:color w:val="000000"/>
                <w:sz w:val="20"/>
              </w:rPr>
              <w:t>January 2028</w:t>
            </w:r>
          </w:p>
        </w:tc>
      </w:tr>
    </w:tbl>
    <w:p w14:paraId="55501096" w14:textId="77777777" w:rsidR="002E5D1C" w:rsidRPr="002E5D1C" w:rsidRDefault="002E5D1C" w:rsidP="002E5D1C">
      <w:pPr>
        <w:rPr>
          <w:rFonts w:ascii="Arial" w:hAnsi="Arial" w:cs="Arial"/>
          <w:sz w:val="28"/>
          <w:szCs w:val="28"/>
        </w:rPr>
      </w:pPr>
      <w:r w:rsidRPr="002E5D1C">
        <w:rPr>
          <w:rFonts w:ascii="Arial" w:hAnsi="Arial" w:cs="Arial"/>
          <w:sz w:val="28"/>
          <w:szCs w:val="28"/>
        </w:rPr>
        <w:lastRenderedPageBreak/>
        <w:t>Rationale and Ethos</w:t>
      </w:r>
    </w:p>
    <w:p w14:paraId="7B99297F" w14:textId="77777777" w:rsidR="002E5D1C" w:rsidRPr="002E5D1C" w:rsidRDefault="002E5D1C" w:rsidP="002E5D1C">
      <w:pPr>
        <w:rPr>
          <w:rFonts w:ascii="Arial" w:hAnsi="Arial" w:cs="Arial"/>
          <w:sz w:val="28"/>
          <w:szCs w:val="28"/>
        </w:rPr>
      </w:pPr>
      <w:r w:rsidRPr="002E5D1C">
        <w:rPr>
          <w:rFonts w:ascii="Arial" w:hAnsi="Arial" w:cs="Arial"/>
          <w:sz w:val="28"/>
          <w:szCs w:val="28"/>
        </w:rPr>
        <w:t>This policy covers our approach to teaching Relationships and Sex Education (RSE) at Fitzwaryn School. It has been produced in consultation with staff, parents, pupils and governors.</w:t>
      </w:r>
    </w:p>
    <w:p w14:paraId="3DD9F9A1" w14:textId="77777777" w:rsidR="002E5D1C" w:rsidRPr="002E5D1C" w:rsidRDefault="002E5D1C" w:rsidP="002E5D1C">
      <w:pPr>
        <w:rPr>
          <w:rFonts w:ascii="Arial" w:hAnsi="Arial" w:cs="Arial"/>
          <w:sz w:val="28"/>
          <w:szCs w:val="28"/>
        </w:rPr>
      </w:pPr>
      <w:r w:rsidRPr="002E5D1C">
        <w:rPr>
          <w:rFonts w:ascii="Arial" w:hAnsi="Arial" w:cs="Arial"/>
          <w:sz w:val="28"/>
          <w:szCs w:val="28"/>
        </w:rPr>
        <w:t xml:space="preserve">This policy is informed by and delivered in accordance with the Department for Education (DfE) statutory guidance </w:t>
      </w:r>
      <w:r w:rsidRPr="002E5D1C">
        <w:rPr>
          <w:rFonts w:ascii="Arial" w:hAnsi="Arial" w:cs="Arial"/>
          <w:i/>
          <w:iCs/>
          <w:sz w:val="28"/>
          <w:szCs w:val="28"/>
        </w:rPr>
        <w:t>Relationships Education, Relationships and Sex Education (RSE) and Health Education</w:t>
      </w:r>
      <w:r w:rsidRPr="002E5D1C">
        <w:rPr>
          <w:rFonts w:ascii="Arial" w:hAnsi="Arial" w:cs="Arial"/>
          <w:sz w:val="28"/>
          <w:szCs w:val="28"/>
        </w:rPr>
        <w:t xml:space="preserve"> (DfE, 2020, updated July 2025).</w:t>
      </w:r>
    </w:p>
    <w:p w14:paraId="6E4A5F24" w14:textId="77777777" w:rsidR="002E5D1C" w:rsidRPr="002E5D1C" w:rsidRDefault="002E5D1C" w:rsidP="002E5D1C">
      <w:pPr>
        <w:rPr>
          <w:rFonts w:ascii="Arial" w:hAnsi="Arial" w:cs="Arial"/>
          <w:sz w:val="28"/>
          <w:szCs w:val="28"/>
        </w:rPr>
      </w:pPr>
      <w:r w:rsidRPr="002E5D1C">
        <w:rPr>
          <w:rFonts w:ascii="Arial" w:hAnsi="Arial" w:cs="Arial"/>
          <w:sz w:val="28"/>
          <w:szCs w:val="28"/>
        </w:rPr>
        <w:t>We believe RSE is important for the emotional, social and cultural development of our pupils. The curriculum will involve learning about relationships, puberty, sexual health, sexuality, consent, healthy lifestyles, diversity, personal identity and online relationships and digital safety. It will run alongside our school values of friendship, respect, perseverance, cooperation, peace and fairness.</w:t>
      </w:r>
    </w:p>
    <w:p w14:paraId="3630D71F" w14:textId="77777777" w:rsidR="002E5D1C" w:rsidRPr="002E5D1C" w:rsidRDefault="002E5D1C" w:rsidP="002E5D1C">
      <w:pPr>
        <w:rPr>
          <w:rFonts w:ascii="Arial" w:hAnsi="Arial" w:cs="Arial"/>
          <w:sz w:val="28"/>
          <w:szCs w:val="28"/>
        </w:rPr>
      </w:pPr>
      <w:r w:rsidRPr="002E5D1C">
        <w:rPr>
          <w:rFonts w:ascii="Arial" w:hAnsi="Arial" w:cs="Arial"/>
          <w:sz w:val="28"/>
          <w:szCs w:val="28"/>
        </w:rPr>
        <w:t xml:space="preserve">Fitzwaryn School’s vision is </w:t>
      </w:r>
      <w:r w:rsidRPr="002E5D1C">
        <w:rPr>
          <w:rFonts w:ascii="Arial" w:hAnsi="Arial" w:cs="Arial"/>
          <w:i/>
          <w:iCs/>
          <w:sz w:val="28"/>
          <w:szCs w:val="28"/>
        </w:rPr>
        <w:t>‘Through learning to learn pupils will access society’</w:t>
      </w:r>
      <w:r w:rsidRPr="002E5D1C">
        <w:rPr>
          <w:rFonts w:ascii="Arial" w:hAnsi="Arial" w:cs="Arial"/>
          <w:sz w:val="28"/>
          <w:szCs w:val="28"/>
        </w:rPr>
        <w:t>. The RSE curriculum will help pupils to learn to respect themselves and others and to recognise their responsibility in terms of making well-informed decisions about their lives. It will therefore also support pupils to learn how to keep themselves safe both offline and online and understand how to access help in society.</w:t>
      </w:r>
    </w:p>
    <w:p w14:paraId="0AB9A199" w14:textId="77777777" w:rsidR="002E5D1C" w:rsidRPr="002E5D1C" w:rsidRDefault="002E5D1C" w:rsidP="002E5D1C">
      <w:pPr>
        <w:rPr>
          <w:rFonts w:ascii="Arial" w:hAnsi="Arial" w:cs="Arial"/>
          <w:sz w:val="28"/>
          <w:szCs w:val="28"/>
        </w:rPr>
      </w:pPr>
      <w:r w:rsidRPr="002E5D1C">
        <w:rPr>
          <w:rFonts w:ascii="Arial" w:hAnsi="Arial" w:cs="Arial"/>
          <w:sz w:val="28"/>
          <w:szCs w:val="28"/>
        </w:rPr>
        <w:t>Our curriculum intent is that pupils will learn:</w:t>
      </w:r>
    </w:p>
    <w:p w14:paraId="0E791C30" w14:textId="77777777" w:rsidR="002E5D1C" w:rsidRPr="002E5D1C" w:rsidRDefault="002E5D1C" w:rsidP="00DF2606">
      <w:pPr>
        <w:numPr>
          <w:ilvl w:val="0"/>
          <w:numId w:val="9"/>
        </w:numPr>
        <w:spacing w:after="120"/>
        <w:rPr>
          <w:rFonts w:ascii="Arial" w:hAnsi="Arial" w:cs="Arial"/>
          <w:sz w:val="28"/>
          <w:szCs w:val="28"/>
        </w:rPr>
      </w:pPr>
      <w:r w:rsidRPr="002E5D1C">
        <w:rPr>
          <w:rFonts w:ascii="Arial" w:hAnsi="Arial" w:cs="Arial"/>
          <w:sz w:val="28"/>
          <w:szCs w:val="28"/>
        </w:rPr>
        <w:t>How to show respect and tolerance towards others who may have different backgrounds, cultures, feelings, views and sexuality</w:t>
      </w:r>
    </w:p>
    <w:p w14:paraId="573B1A5A" w14:textId="77777777" w:rsidR="002E5D1C" w:rsidRPr="002E5D1C" w:rsidRDefault="002E5D1C" w:rsidP="00DF2606">
      <w:pPr>
        <w:numPr>
          <w:ilvl w:val="0"/>
          <w:numId w:val="9"/>
        </w:numPr>
        <w:spacing w:after="120"/>
        <w:rPr>
          <w:rFonts w:ascii="Arial" w:hAnsi="Arial" w:cs="Arial"/>
          <w:sz w:val="28"/>
          <w:szCs w:val="28"/>
        </w:rPr>
      </w:pPr>
      <w:r w:rsidRPr="002E5D1C">
        <w:rPr>
          <w:rFonts w:ascii="Arial" w:hAnsi="Arial" w:cs="Arial"/>
          <w:sz w:val="28"/>
          <w:szCs w:val="28"/>
        </w:rPr>
        <w:t>To take responsibility for personal choices/actions and their consequences</w:t>
      </w:r>
    </w:p>
    <w:p w14:paraId="116EE263" w14:textId="77777777" w:rsidR="002E5D1C" w:rsidRPr="002E5D1C" w:rsidRDefault="002E5D1C" w:rsidP="00DF2606">
      <w:pPr>
        <w:numPr>
          <w:ilvl w:val="0"/>
          <w:numId w:val="9"/>
        </w:numPr>
        <w:spacing w:after="120"/>
        <w:rPr>
          <w:rFonts w:ascii="Arial" w:hAnsi="Arial" w:cs="Arial"/>
          <w:sz w:val="28"/>
          <w:szCs w:val="28"/>
        </w:rPr>
      </w:pPr>
      <w:r w:rsidRPr="002E5D1C">
        <w:rPr>
          <w:rFonts w:ascii="Arial" w:hAnsi="Arial" w:cs="Arial"/>
          <w:sz w:val="28"/>
          <w:szCs w:val="28"/>
        </w:rPr>
        <w:t>That they have the right to feel safe, secure and looked after properly</w:t>
      </w:r>
    </w:p>
    <w:p w14:paraId="65EFB4D2" w14:textId="77777777" w:rsidR="002E5D1C" w:rsidRPr="002E5D1C" w:rsidRDefault="002E5D1C" w:rsidP="00DF2606">
      <w:pPr>
        <w:numPr>
          <w:ilvl w:val="0"/>
          <w:numId w:val="9"/>
        </w:numPr>
        <w:spacing w:after="120"/>
        <w:rPr>
          <w:rFonts w:ascii="Arial" w:hAnsi="Arial" w:cs="Arial"/>
          <w:sz w:val="28"/>
          <w:szCs w:val="28"/>
        </w:rPr>
      </w:pPr>
      <w:r w:rsidRPr="002E5D1C">
        <w:rPr>
          <w:rFonts w:ascii="Arial" w:hAnsi="Arial" w:cs="Arial"/>
          <w:sz w:val="28"/>
          <w:szCs w:val="28"/>
        </w:rPr>
        <w:t>That they have the right to receive accurate information about relationships</w:t>
      </w:r>
    </w:p>
    <w:p w14:paraId="37F8D9B8" w14:textId="77777777" w:rsidR="002E5D1C" w:rsidRPr="002E5D1C" w:rsidRDefault="002E5D1C" w:rsidP="00DF2606">
      <w:pPr>
        <w:numPr>
          <w:ilvl w:val="0"/>
          <w:numId w:val="9"/>
        </w:numPr>
        <w:spacing w:after="120"/>
        <w:rPr>
          <w:rFonts w:ascii="Arial" w:hAnsi="Arial" w:cs="Arial"/>
          <w:sz w:val="28"/>
          <w:szCs w:val="28"/>
        </w:rPr>
      </w:pPr>
      <w:r w:rsidRPr="002E5D1C">
        <w:rPr>
          <w:rFonts w:ascii="Arial" w:hAnsi="Arial" w:cs="Arial"/>
          <w:sz w:val="28"/>
          <w:szCs w:val="28"/>
        </w:rPr>
        <w:t>To develop awareness of how others may feel</w:t>
      </w:r>
    </w:p>
    <w:p w14:paraId="60C5443B" w14:textId="77777777" w:rsidR="002E5D1C" w:rsidRPr="002E5D1C" w:rsidRDefault="002E5D1C" w:rsidP="00DF2606">
      <w:pPr>
        <w:numPr>
          <w:ilvl w:val="0"/>
          <w:numId w:val="9"/>
        </w:numPr>
        <w:spacing w:after="120"/>
        <w:rPr>
          <w:rFonts w:ascii="Arial" w:hAnsi="Arial" w:cs="Arial"/>
          <w:sz w:val="28"/>
          <w:szCs w:val="28"/>
        </w:rPr>
      </w:pPr>
      <w:r w:rsidRPr="002E5D1C">
        <w:rPr>
          <w:rFonts w:ascii="Arial" w:hAnsi="Arial" w:cs="Arial"/>
          <w:sz w:val="28"/>
          <w:szCs w:val="28"/>
        </w:rPr>
        <w:t>The value of stable, loving and supportive relationships</w:t>
      </w:r>
    </w:p>
    <w:p w14:paraId="0AD763DA" w14:textId="77777777" w:rsidR="002E5D1C" w:rsidRPr="002E5D1C" w:rsidRDefault="002E5D1C" w:rsidP="00DF2606">
      <w:pPr>
        <w:numPr>
          <w:ilvl w:val="0"/>
          <w:numId w:val="9"/>
        </w:numPr>
        <w:spacing w:after="120"/>
        <w:rPr>
          <w:rFonts w:ascii="Arial" w:hAnsi="Arial" w:cs="Arial"/>
          <w:sz w:val="28"/>
          <w:szCs w:val="28"/>
        </w:rPr>
      </w:pPr>
      <w:r w:rsidRPr="002E5D1C">
        <w:rPr>
          <w:rFonts w:ascii="Arial" w:hAnsi="Arial" w:cs="Arial"/>
          <w:sz w:val="28"/>
          <w:szCs w:val="28"/>
        </w:rPr>
        <w:t>The value of mutual support and cooperation</w:t>
      </w:r>
    </w:p>
    <w:p w14:paraId="041E6290" w14:textId="77777777" w:rsidR="002E5D1C" w:rsidRPr="002E5D1C" w:rsidRDefault="002E5D1C" w:rsidP="00DF2606">
      <w:pPr>
        <w:numPr>
          <w:ilvl w:val="0"/>
          <w:numId w:val="9"/>
        </w:numPr>
        <w:spacing w:after="120"/>
        <w:rPr>
          <w:rFonts w:ascii="Arial" w:hAnsi="Arial" w:cs="Arial"/>
          <w:sz w:val="28"/>
          <w:szCs w:val="28"/>
        </w:rPr>
      </w:pPr>
      <w:r w:rsidRPr="002E5D1C">
        <w:rPr>
          <w:rFonts w:ascii="Arial" w:hAnsi="Arial" w:cs="Arial"/>
          <w:sz w:val="28"/>
          <w:szCs w:val="28"/>
        </w:rPr>
        <w:t>The value of honesty and openness</w:t>
      </w:r>
    </w:p>
    <w:p w14:paraId="750C3F3F" w14:textId="77777777" w:rsidR="00DF2606" w:rsidRDefault="002E5D1C" w:rsidP="002E5D1C">
      <w:pPr>
        <w:numPr>
          <w:ilvl w:val="0"/>
          <w:numId w:val="9"/>
        </w:numPr>
        <w:spacing w:after="120"/>
        <w:rPr>
          <w:rFonts w:ascii="Arial" w:hAnsi="Arial" w:cs="Arial"/>
          <w:sz w:val="28"/>
          <w:szCs w:val="28"/>
        </w:rPr>
      </w:pPr>
      <w:r w:rsidRPr="002E5D1C">
        <w:rPr>
          <w:rFonts w:ascii="Arial" w:hAnsi="Arial" w:cs="Arial"/>
          <w:sz w:val="28"/>
          <w:szCs w:val="28"/>
        </w:rPr>
        <w:t>The value of self-respect</w:t>
      </w:r>
    </w:p>
    <w:p w14:paraId="01BD2AD7" w14:textId="23D31D00" w:rsidR="002E5D1C" w:rsidRPr="002E5D1C" w:rsidRDefault="002E5D1C" w:rsidP="002E5D1C">
      <w:pPr>
        <w:numPr>
          <w:ilvl w:val="0"/>
          <w:numId w:val="9"/>
        </w:numPr>
        <w:spacing w:after="120"/>
        <w:rPr>
          <w:rFonts w:ascii="Arial" w:hAnsi="Arial" w:cs="Arial"/>
          <w:sz w:val="28"/>
          <w:szCs w:val="28"/>
        </w:rPr>
      </w:pPr>
      <w:r w:rsidRPr="002E5D1C">
        <w:rPr>
          <w:rFonts w:ascii="Arial" w:hAnsi="Arial" w:cs="Arial"/>
          <w:sz w:val="28"/>
          <w:szCs w:val="28"/>
        </w:rPr>
        <w:lastRenderedPageBreak/>
        <w:t>Inclusion, Equal Opportunities and SEND Provision</w:t>
      </w:r>
    </w:p>
    <w:p w14:paraId="51212796" w14:textId="77777777" w:rsidR="002E5D1C" w:rsidRPr="002E5D1C" w:rsidRDefault="002E5D1C" w:rsidP="002E5D1C">
      <w:pPr>
        <w:rPr>
          <w:rFonts w:ascii="Arial" w:hAnsi="Arial" w:cs="Arial"/>
          <w:sz w:val="28"/>
          <w:szCs w:val="28"/>
        </w:rPr>
      </w:pPr>
      <w:r w:rsidRPr="002E5D1C">
        <w:rPr>
          <w:rFonts w:ascii="Arial" w:hAnsi="Arial" w:cs="Arial"/>
          <w:sz w:val="28"/>
          <w:szCs w:val="28"/>
        </w:rPr>
        <w:t>Fitzwaryn School considers the needs of different groups within the school, including sex, gender, varying home backgrounds, sexuality, SEND, looked-after children, faith, ethnicity and culture.</w:t>
      </w:r>
    </w:p>
    <w:p w14:paraId="7FF88925" w14:textId="77777777" w:rsidR="002E5D1C" w:rsidRPr="002E5D1C" w:rsidRDefault="002E5D1C" w:rsidP="002E5D1C">
      <w:pPr>
        <w:rPr>
          <w:rFonts w:ascii="Arial" w:hAnsi="Arial" w:cs="Arial"/>
          <w:sz w:val="28"/>
          <w:szCs w:val="28"/>
        </w:rPr>
      </w:pPr>
      <w:r w:rsidRPr="002E5D1C">
        <w:rPr>
          <w:rFonts w:ascii="Arial" w:hAnsi="Arial" w:cs="Arial"/>
          <w:sz w:val="28"/>
          <w:szCs w:val="28"/>
        </w:rPr>
        <w:t>RSE is delivered in a way that is age-appropriate, developmentally appropriate and sensitive to pupils’ individual needs, in line with DfE expectations for special schools.</w:t>
      </w:r>
    </w:p>
    <w:p w14:paraId="7CB2579C" w14:textId="77777777" w:rsidR="002E5D1C" w:rsidRPr="002E5D1C" w:rsidRDefault="002E5D1C" w:rsidP="002E5D1C">
      <w:pPr>
        <w:rPr>
          <w:rFonts w:ascii="Arial" w:hAnsi="Arial" w:cs="Arial"/>
          <w:sz w:val="28"/>
          <w:szCs w:val="28"/>
        </w:rPr>
      </w:pPr>
      <w:r w:rsidRPr="002E5D1C">
        <w:rPr>
          <w:rFonts w:ascii="Arial" w:hAnsi="Arial" w:cs="Arial"/>
          <w:sz w:val="28"/>
          <w:szCs w:val="28"/>
        </w:rPr>
        <w:t>The programme is differentiated at the point of delivery by trained staff so that it is accessible to pupils with a wide range of cognitive, communication, emotional and sensory needs. This may include:</w:t>
      </w:r>
    </w:p>
    <w:p w14:paraId="60D7EF96" w14:textId="77777777" w:rsidR="002E5D1C" w:rsidRPr="002E5D1C" w:rsidRDefault="002E5D1C" w:rsidP="002E5D1C">
      <w:pPr>
        <w:numPr>
          <w:ilvl w:val="0"/>
          <w:numId w:val="10"/>
        </w:numPr>
        <w:rPr>
          <w:rFonts w:ascii="Arial" w:hAnsi="Arial" w:cs="Arial"/>
          <w:sz w:val="28"/>
          <w:szCs w:val="28"/>
        </w:rPr>
      </w:pPr>
      <w:r w:rsidRPr="002E5D1C">
        <w:rPr>
          <w:rFonts w:ascii="Arial" w:hAnsi="Arial" w:cs="Arial"/>
          <w:sz w:val="28"/>
          <w:szCs w:val="28"/>
        </w:rPr>
        <w:t>Differentiated resources and tasks</w:t>
      </w:r>
    </w:p>
    <w:p w14:paraId="570F2755" w14:textId="77777777" w:rsidR="002E5D1C" w:rsidRPr="002E5D1C" w:rsidRDefault="002E5D1C" w:rsidP="002E5D1C">
      <w:pPr>
        <w:numPr>
          <w:ilvl w:val="0"/>
          <w:numId w:val="10"/>
        </w:numPr>
        <w:rPr>
          <w:rFonts w:ascii="Arial" w:hAnsi="Arial" w:cs="Arial"/>
          <w:sz w:val="28"/>
          <w:szCs w:val="28"/>
        </w:rPr>
      </w:pPr>
      <w:r w:rsidRPr="002E5D1C">
        <w:rPr>
          <w:rFonts w:ascii="Arial" w:hAnsi="Arial" w:cs="Arial"/>
          <w:sz w:val="28"/>
          <w:szCs w:val="28"/>
        </w:rPr>
        <w:t>Use of visual supports, symbols, social stories and simplified language</w:t>
      </w:r>
    </w:p>
    <w:p w14:paraId="7B64B98C" w14:textId="77777777" w:rsidR="002E5D1C" w:rsidRPr="002E5D1C" w:rsidRDefault="002E5D1C" w:rsidP="002E5D1C">
      <w:pPr>
        <w:numPr>
          <w:ilvl w:val="0"/>
          <w:numId w:val="10"/>
        </w:numPr>
        <w:rPr>
          <w:rFonts w:ascii="Arial" w:hAnsi="Arial" w:cs="Arial"/>
          <w:sz w:val="28"/>
          <w:szCs w:val="28"/>
        </w:rPr>
      </w:pPr>
      <w:r w:rsidRPr="002E5D1C">
        <w:rPr>
          <w:rFonts w:ascii="Arial" w:hAnsi="Arial" w:cs="Arial"/>
          <w:sz w:val="28"/>
          <w:szCs w:val="28"/>
        </w:rPr>
        <w:t>Small-group or individual teaching where appropriate</w:t>
      </w:r>
    </w:p>
    <w:p w14:paraId="622F2F9C" w14:textId="77777777" w:rsidR="002E5D1C" w:rsidRPr="002E5D1C" w:rsidRDefault="002E5D1C" w:rsidP="002E5D1C">
      <w:pPr>
        <w:numPr>
          <w:ilvl w:val="0"/>
          <w:numId w:val="10"/>
        </w:numPr>
        <w:rPr>
          <w:rFonts w:ascii="Arial" w:hAnsi="Arial" w:cs="Arial"/>
          <w:sz w:val="28"/>
          <w:szCs w:val="28"/>
        </w:rPr>
      </w:pPr>
      <w:r w:rsidRPr="002E5D1C">
        <w:rPr>
          <w:rFonts w:ascii="Arial" w:hAnsi="Arial" w:cs="Arial"/>
          <w:sz w:val="28"/>
          <w:szCs w:val="28"/>
        </w:rPr>
        <w:t>Repetition and overlearning through a spiral curriculum approach</w:t>
      </w:r>
    </w:p>
    <w:p w14:paraId="47426856" w14:textId="77777777" w:rsidR="002E5D1C" w:rsidRPr="002E5D1C" w:rsidRDefault="002E5D1C" w:rsidP="002E5D1C">
      <w:pPr>
        <w:numPr>
          <w:ilvl w:val="0"/>
          <w:numId w:val="10"/>
        </w:numPr>
        <w:rPr>
          <w:rFonts w:ascii="Arial" w:hAnsi="Arial" w:cs="Arial"/>
          <w:sz w:val="28"/>
          <w:szCs w:val="28"/>
        </w:rPr>
      </w:pPr>
      <w:r w:rsidRPr="002E5D1C">
        <w:rPr>
          <w:rFonts w:ascii="Arial" w:hAnsi="Arial" w:cs="Arial"/>
          <w:sz w:val="28"/>
          <w:szCs w:val="28"/>
        </w:rPr>
        <w:t>Close collaboration with SEND staff and external professionals where required</w:t>
      </w:r>
    </w:p>
    <w:p w14:paraId="59A97DF6" w14:textId="77777777" w:rsidR="002E5D1C" w:rsidRPr="002E5D1C" w:rsidRDefault="002E5D1C" w:rsidP="002E5D1C">
      <w:pPr>
        <w:rPr>
          <w:rFonts w:ascii="Arial" w:hAnsi="Arial" w:cs="Arial"/>
          <w:sz w:val="28"/>
          <w:szCs w:val="28"/>
        </w:rPr>
      </w:pPr>
      <w:r w:rsidRPr="002E5D1C">
        <w:rPr>
          <w:rFonts w:ascii="Arial" w:hAnsi="Arial" w:cs="Arial"/>
          <w:sz w:val="28"/>
          <w:szCs w:val="28"/>
        </w:rPr>
        <w:t>We aim to ensure all pupils are treated fairly, with no discrimination or bullying on grounds of gender, race, religion, language, culture, social circumstances, appearance, sexuality, ability or disability or any other protected characteristic.</w:t>
      </w:r>
    </w:p>
    <w:p w14:paraId="56523496" w14:textId="4AC5101D" w:rsidR="002E5D1C" w:rsidRPr="002E5D1C" w:rsidRDefault="002E5D1C" w:rsidP="002E5D1C">
      <w:pPr>
        <w:rPr>
          <w:rFonts w:ascii="Arial" w:hAnsi="Arial" w:cs="Arial"/>
          <w:sz w:val="28"/>
          <w:szCs w:val="28"/>
        </w:rPr>
      </w:pPr>
    </w:p>
    <w:p w14:paraId="2AB83FC0" w14:textId="77777777" w:rsidR="002E5D1C" w:rsidRPr="002E5D1C" w:rsidRDefault="002E5D1C" w:rsidP="002E5D1C">
      <w:pPr>
        <w:rPr>
          <w:rFonts w:ascii="Arial" w:hAnsi="Arial" w:cs="Arial"/>
          <w:sz w:val="28"/>
          <w:szCs w:val="28"/>
        </w:rPr>
      </w:pPr>
      <w:r w:rsidRPr="002E5D1C">
        <w:rPr>
          <w:rFonts w:ascii="Arial" w:hAnsi="Arial" w:cs="Arial"/>
          <w:sz w:val="28"/>
          <w:szCs w:val="28"/>
        </w:rPr>
        <w:t>Faith and Cultural Sensitivity</w:t>
      </w:r>
    </w:p>
    <w:p w14:paraId="797279BF" w14:textId="77777777" w:rsidR="002E5D1C" w:rsidRPr="002E5D1C" w:rsidRDefault="002E5D1C" w:rsidP="002E5D1C">
      <w:pPr>
        <w:rPr>
          <w:rFonts w:ascii="Arial" w:hAnsi="Arial" w:cs="Arial"/>
          <w:sz w:val="28"/>
          <w:szCs w:val="28"/>
        </w:rPr>
      </w:pPr>
      <w:r w:rsidRPr="002E5D1C">
        <w:rPr>
          <w:rFonts w:ascii="Arial" w:hAnsi="Arial" w:cs="Arial"/>
          <w:sz w:val="28"/>
          <w:szCs w:val="28"/>
        </w:rPr>
        <w:t>The school recognises that pupils and families come from a range of faith and cultural backgrounds. RSE is delivered sensitively and respectfully, acknowledging differing beliefs while meeting statutory duties and promoting the school’s values of respect, inclusion and equality.</w:t>
      </w:r>
    </w:p>
    <w:p w14:paraId="1FE73F40" w14:textId="77777777" w:rsidR="00127FC7" w:rsidRDefault="002E5D1C" w:rsidP="002E5D1C">
      <w:pPr>
        <w:rPr>
          <w:rFonts w:ascii="Arial" w:hAnsi="Arial" w:cs="Arial"/>
          <w:sz w:val="28"/>
          <w:szCs w:val="28"/>
        </w:rPr>
      </w:pPr>
      <w:r w:rsidRPr="002E5D1C">
        <w:rPr>
          <w:rFonts w:ascii="Arial" w:hAnsi="Arial" w:cs="Arial"/>
          <w:sz w:val="28"/>
          <w:szCs w:val="28"/>
        </w:rPr>
        <w:t>Teaching does not seek to promote any single belief system but supports pupils to understand difference, develop tolerance and respect, and feel safe and valued within the school community.</w:t>
      </w:r>
    </w:p>
    <w:p w14:paraId="364968B1" w14:textId="77777777" w:rsidR="00DF2606" w:rsidRDefault="00DF2606" w:rsidP="002E5D1C">
      <w:pPr>
        <w:rPr>
          <w:rFonts w:ascii="Arial" w:hAnsi="Arial" w:cs="Arial"/>
          <w:sz w:val="28"/>
          <w:szCs w:val="28"/>
        </w:rPr>
      </w:pPr>
    </w:p>
    <w:p w14:paraId="3B6F2EB7" w14:textId="77777777" w:rsidR="00DF2606" w:rsidRDefault="00DF2606" w:rsidP="002E5D1C">
      <w:pPr>
        <w:rPr>
          <w:rFonts w:ascii="Arial" w:hAnsi="Arial" w:cs="Arial"/>
          <w:sz w:val="28"/>
          <w:szCs w:val="28"/>
        </w:rPr>
      </w:pPr>
    </w:p>
    <w:p w14:paraId="5CB7C89F" w14:textId="3942316F" w:rsidR="002E5D1C" w:rsidRPr="002E5D1C" w:rsidRDefault="002E5D1C" w:rsidP="002E5D1C">
      <w:pPr>
        <w:rPr>
          <w:rFonts w:ascii="Arial" w:hAnsi="Arial" w:cs="Arial"/>
          <w:sz w:val="28"/>
          <w:szCs w:val="28"/>
        </w:rPr>
      </w:pPr>
      <w:r w:rsidRPr="002E5D1C">
        <w:rPr>
          <w:rFonts w:ascii="Arial" w:hAnsi="Arial" w:cs="Arial"/>
          <w:sz w:val="28"/>
          <w:szCs w:val="28"/>
        </w:rPr>
        <w:lastRenderedPageBreak/>
        <w:t>Roles and Responsibilities</w:t>
      </w:r>
    </w:p>
    <w:p w14:paraId="11986770" w14:textId="77777777" w:rsidR="002E5D1C" w:rsidRPr="002E5D1C" w:rsidRDefault="002E5D1C" w:rsidP="002E5D1C">
      <w:pPr>
        <w:rPr>
          <w:rFonts w:ascii="Arial" w:hAnsi="Arial" w:cs="Arial"/>
          <w:sz w:val="28"/>
          <w:szCs w:val="28"/>
        </w:rPr>
      </w:pPr>
      <w:r w:rsidRPr="002E5D1C">
        <w:rPr>
          <w:rFonts w:ascii="Arial" w:hAnsi="Arial" w:cs="Arial"/>
          <w:sz w:val="28"/>
          <w:szCs w:val="28"/>
        </w:rPr>
        <w:t>The RSE programme is led by a designated teacher with responsibility for RSE. The policy is approved by the governing body.</w:t>
      </w:r>
    </w:p>
    <w:p w14:paraId="1EC4E7D7" w14:textId="77777777" w:rsidR="002E5D1C" w:rsidRPr="002E5D1C" w:rsidRDefault="002E5D1C" w:rsidP="002E5D1C">
      <w:pPr>
        <w:rPr>
          <w:rFonts w:ascii="Arial" w:hAnsi="Arial" w:cs="Arial"/>
          <w:sz w:val="28"/>
          <w:szCs w:val="28"/>
        </w:rPr>
      </w:pPr>
      <w:r w:rsidRPr="002E5D1C">
        <w:rPr>
          <w:rFonts w:ascii="Arial" w:hAnsi="Arial" w:cs="Arial"/>
          <w:sz w:val="28"/>
          <w:szCs w:val="28"/>
        </w:rPr>
        <w:t>The Headteacher is responsible for:</w:t>
      </w:r>
    </w:p>
    <w:p w14:paraId="02FEE6C5" w14:textId="77777777" w:rsidR="002E5D1C" w:rsidRPr="002E5D1C" w:rsidRDefault="002E5D1C" w:rsidP="002E5D1C">
      <w:pPr>
        <w:numPr>
          <w:ilvl w:val="0"/>
          <w:numId w:val="11"/>
        </w:numPr>
        <w:rPr>
          <w:rFonts w:ascii="Arial" w:hAnsi="Arial" w:cs="Arial"/>
          <w:sz w:val="28"/>
          <w:szCs w:val="28"/>
        </w:rPr>
      </w:pPr>
      <w:r w:rsidRPr="002E5D1C">
        <w:rPr>
          <w:rFonts w:ascii="Arial" w:hAnsi="Arial" w:cs="Arial"/>
          <w:sz w:val="28"/>
          <w:szCs w:val="28"/>
        </w:rPr>
        <w:t>Ensuring RSE is taught consistently across the school</w:t>
      </w:r>
    </w:p>
    <w:p w14:paraId="07E7C7DF" w14:textId="77777777" w:rsidR="002E5D1C" w:rsidRPr="002E5D1C" w:rsidRDefault="002E5D1C" w:rsidP="002E5D1C">
      <w:pPr>
        <w:numPr>
          <w:ilvl w:val="0"/>
          <w:numId w:val="11"/>
        </w:numPr>
        <w:rPr>
          <w:rFonts w:ascii="Arial" w:hAnsi="Arial" w:cs="Arial"/>
          <w:sz w:val="28"/>
          <w:szCs w:val="28"/>
        </w:rPr>
      </w:pPr>
      <w:r w:rsidRPr="002E5D1C">
        <w:rPr>
          <w:rFonts w:ascii="Arial" w:hAnsi="Arial" w:cs="Arial"/>
          <w:sz w:val="28"/>
          <w:szCs w:val="28"/>
        </w:rPr>
        <w:t>Ensuring staff are appropriately trained</w:t>
      </w:r>
    </w:p>
    <w:p w14:paraId="61EB613F" w14:textId="77777777" w:rsidR="002E5D1C" w:rsidRPr="002E5D1C" w:rsidRDefault="002E5D1C" w:rsidP="002E5D1C">
      <w:pPr>
        <w:numPr>
          <w:ilvl w:val="0"/>
          <w:numId w:val="11"/>
        </w:numPr>
        <w:rPr>
          <w:rFonts w:ascii="Arial" w:hAnsi="Arial" w:cs="Arial"/>
          <w:sz w:val="28"/>
          <w:szCs w:val="28"/>
        </w:rPr>
      </w:pPr>
      <w:r w:rsidRPr="002E5D1C">
        <w:rPr>
          <w:rFonts w:ascii="Arial" w:hAnsi="Arial" w:cs="Arial"/>
          <w:sz w:val="28"/>
          <w:szCs w:val="28"/>
        </w:rPr>
        <w:t>Managing parental requests for withdrawal from non-statutory sex education</w:t>
      </w:r>
    </w:p>
    <w:p w14:paraId="1DFE974E" w14:textId="77777777" w:rsidR="002E5D1C" w:rsidRPr="002E5D1C" w:rsidRDefault="002E5D1C" w:rsidP="002E5D1C">
      <w:pPr>
        <w:rPr>
          <w:rFonts w:ascii="Arial" w:hAnsi="Arial" w:cs="Arial"/>
          <w:sz w:val="28"/>
          <w:szCs w:val="28"/>
        </w:rPr>
      </w:pPr>
      <w:r w:rsidRPr="002E5D1C">
        <w:rPr>
          <w:rFonts w:ascii="Arial" w:hAnsi="Arial" w:cs="Arial"/>
          <w:sz w:val="28"/>
          <w:szCs w:val="28"/>
        </w:rPr>
        <w:t xml:space="preserve">Teachers are responsible for teaching RSE in a sensitive and appropriate manner that meets the individual needs of pupils in their class. They are supported by HLTAs and </w:t>
      </w:r>
      <w:proofErr w:type="spellStart"/>
      <w:r w:rsidRPr="002E5D1C">
        <w:rPr>
          <w:rFonts w:ascii="Arial" w:hAnsi="Arial" w:cs="Arial"/>
          <w:sz w:val="28"/>
          <w:szCs w:val="28"/>
        </w:rPr>
        <w:t>TAs.</w:t>
      </w:r>
      <w:proofErr w:type="spellEnd"/>
      <w:r w:rsidRPr="002E5D1C">
        <w:rPr>
          <w:rFonts w:ascii="Arial" w:hAnsi="Arial" w:cs="Arial"/>
          <w:sz w:val="28"/>
          <w:szCs w:val="28"/>
        </w:rPr>
        <w:t xml:space="preserve"> Other professionals may be involved where appropriate, such as the school nurse.</w:t>
      </w:r>
    </w:p>
    <w:p w14:paraId="4AFF4555" w14:textId="77777777" w:rsidR="002E5D1C" w:rsidRPr="002E5D1C" w:rsidRDefault="002E5D1C" w:rsidP="002E5D1C">
      <w:pPr>
        <w:rPr>
          <w:rFonts w:ascii="Arial" w:hAnsi="Arial" w:cs="Arial"/>
          <w:sz w:val="28"/>
          <w:szCs w:val="28"/>
        </w:rPr>
      </w:pPr>
      <w:r w:rsidRPr="002E5D1C">
        <w:rPr>
          <w:rFonts w:ascii="Arial" w:hAnsi="Arial" w:cs="Arial"/>
          <w:sz w:val="28"/>
          <w:szCs w:val="28"/>
        </w:rPr>
        <w:t>Senior leaders and governors are responsible for monitoring and evaluating the effectiveness of RSE provision in line with DfE guidance.</w:t>
      </w:r>
    </w:p>
    <w:p w14:paraId="3E1397FC" w14:textId="40019EDE" w:rsidR="002E5D1C" w:rsidRPr="002E5D1C" w:rsidRDefault="002E5D1C" w:rsidP="002E5D1C">
      <w:pPr>
        <w:rPr>
          <w:rFonts w:ascii="Arial" w:hAnsi="Arial" w:cs="Arial"/>
          <w:sz w:val="28"/>
          <w:szCs w:val="28"/>
        </w:rPr>
      </w:pPr>
    </w:p>
    <w:p w14:paraId="10BA6AAD" w14:textId="77777777" w:rsidR="002E5D1C" w:rsidRPr="002E5D1C" w:rsidRDefault="002E5D1C" w:rsidP="002E5D1C">
      <w:pPr>
        <w:rPr>
          <w:rFonts w:ascii="Arial" w:hAnsi="Arial" w:cs="Arial"/>
          <w:sz w:val="28"/>
          <w:szCs w:val="28"/>
        </w:rPr>
      </w:pPr>
      <w:r w:rsidRPr="002E5D1C">
        <w:rPr>
          <w:rFonts w:ascii="Arial" w:hAnsi="Arial" w:cs="Arial"/>
          <w:sz w:val="28"/>
          <w:szCs w:val="28"/>
        </w:rPr>
        <w:t>Legislation and Statutory Requirements</w:t>
      </w:r>
    </w:p>
    <w:p w14:paraId="5A9B374D" w14:textId="77777777" w:rsidR="002E5D1C" w:rsidRPr="002E5D1C" w:rsidRDefault="002E5D1C" w:rsidP="002E5D1C">
      <w:pPr>
        <w:rPr>
          <w:rFonts w:ascii="Arial" w:hAnsi="Arial" w:cs="Arial"/>
          <w:sz w:val="28"/>
          <w:szCs w:val="28"/>
        </w:rPr>
      </w:pPr>
      <w:r w:rsidRPr="002E5D1C">
        <w:rPr>
          <w:rFonts w:ascii="Arial" w:hAnsi="Arial" w:cs="Arial"/>
          <w:sz w:val="28"/>
          <w:szCs w:val="28"/>
        </w:rPr>
        <w:t>We have based our school’s RSE policy on:</w:t>
      </w:r>
    </w:p>
    <w:p w14:paraId="0FA5779E" w14:textId="77777777" w:rsidR="002E5D1C" w:rsidRPr="002E5D1C" w:rsidRDefault="002E5D1C" w:rsidP="002E5D1C">
      <w:pPr>
        <w:numPr>
          <w:ilvl w:val="0"/>
          <w:numId w:val="12"/>
        </w:numPr>
        <w:rPr>
          <w:rFonts w:ascii="Arial" w:hAnsi="Arial" w:cs="Arial"/>
          <w:sz w:val="28"/>
          <w:szCs w:val="28"/>
        </w:rPr>
      </w:pPr>
      <w:r w:rsidRPr="002E5D1C">
        <w:rPr>
          <w:rFonts w:ascii="Arial" w:hAnsi="Arial" w:cs="Arial"/>
          <w:i/>
          <w:iCs/>
          <w:sz w:val="28"/>
          <w:szCs w:val="28"/>
        </w:rPr>
        <w:t>Relationships Education, Relationships and Sex Education (RSE) and Health Education</w:t>
      </w:r>
      <w:r w:rsidRPr="002E5D1C">
        <w:rPr>
          <w:rFonts w:ascii="Arial" w:hAnsi="Arial" w:cs="Arial"/>
          <w:sz w:val="28"/>
          <w:szCs w:val="28"/>
        </w:rPr>
        <w:t xml:space="preserve"> (DfE, 2019; updated July 2025)</w:t>
      </w:r>
    </w:p>
    <w:p w14:paraId="59EA986D" w14:textId="77777777" w:rsidR="002E5D1C" w:rsidRPr="002E5D1C" w:rsidRDefault="002E5D1C" w:rsidP="002E5D1C">
      <w:pPr>
        <w:numPr>
          <w:ilvl w:val="0"/>
          <w:numId w:val="12"/>
        </w:numPr>
        <w:rPr>
          <w:rFonts w:ascii="Arial" w:hAnsi="Arial" w:cs="Arial"/>
          <w:sz w:val="28"/>
          <w:szCs w:val="28"/>
        </w:rPr>
      </w:pPr>
      <w:r w:rsidRPr="002E5D1C">
        <w:rPr>
          <w:rFonts w:ascii="Arial" w:hAnsi="Arial" w:cs="Arial"/>
          <w:sz w:val="28"/>
          <w:szCs w:val="28"/>
        </w:rPr>
        <w:t xml:space="preserve">PSHE Association supplementary guidance </w:t>
      </w:r>
      <w:r w:rsidRPr="002E5D1C">
        <w:rPr>
          <w:rFonts w:ascii="Arial" w:hAnsi="Arial" w:cs="Arial"/>
          <w:i/>
          <w:iCs/>
          <w:sz w:val="28"/>
          <w:szCs w:val="28"/>
        </w:rPr>
        <w:t>Writing your school’s relationships and sex education (RSE) policy</w:t>
      </w:r>
      <w:r w:rsidRPr="002E5D1C">
        <w:rPr>
          <w:rFonts w:ascii="Arial" w:hAnsi="Arial" w:cs="Arial"/>
          <w:sz w:val="28"/>
          <w:szCs w:val="28"/>
        </w:rPr>
        <w:t xml:space="preserve"> (2018)</w:t>
      </w:r>
    </w:p>
    <w:p w14:paraId="17E67800" w14:textId="77777777" w:rsidR="002E5D1C" w:rsidRPr="002E5D1C" w:rsidRDefault="002E5D1C" w:rsidP="002E5D1C">
      <w:pPr>
        <w:rPr>
          <w:rFonts w:ascii="Arial" w:hAnsi="Arial" w:cs="Arial"/>
          <w:sz w:val="28"/>
          <w:szCs w:val="28"/>
        </w:rPr>
      </w:pPr>
      <w:r w:rsidRPr="002E5D1C">
        <w:rPr>
          <w:rFonts w:ascii="Arial" w:hAnsi="Arial" w:cs="Arial"/>
          <w:sz w:val="28"/>
          <w:szCs w:val="28"/>
        </w:rPr>
        <w:t>From September 2020:</w:t>
      </w:r>
    </w:p>
    <w:p w14:paraId="7F9648C6" w14:textId="77777777" w:rsidR="002E5D1C" w:rsidRPr="002E5D1C" w:rsidRDefault="002E5D1C" w:rsidP="002E5D1C">
      <w:pPr>
        <w:numPr>
          <w:ilvl w:val="0"/>
          <w:numId w:val="13"/>
        </w:numPr>
        <w:rPr>
          <w:rFonts w:ascii="Arial" w:hAnsi="Arial" w:cs="Arial"/>
          <w:sz w:val="28"/>
          <w:szCs w:val="28"/>
        </w:rPr>
      </w:pPr>
      <w:r w:rsidRPr="002E5D1C">
        <w:rPr>
          <w:rFonts w:ascii="Arial" w:hAnsi="Arial" w:cs="Arial"/>
          <w:sz w:val="28"/>
          <w:szCs w:val="28"/>
        </w:rPr>
        <w:t>Relationships Education and Health Education are statutory for primary-aged pupils</w:t>
      </w:r>
    </w:p>
    <w:p w14:paraId="4372DDA6" w14:textId="77777777" w:rsidR="002E5D1C" w:rsidRPr="002E5D1C" w:rsidRDefault="002E5D1C" w:rsidP="002E5D1C">
      <w:pPr>
        <w:numPr>
          <w:ilvl w:val="0"/>
          <w:numId w:val="13"/>
        </w:numPr>
        <w:rPr>
          <w:rFonts w:ascii="Arial" w:hAnsi="Arial" w:cs="Arial"/>
          <w:sz w:val="28"/>
          <w:szCs w:val="28"/>
        </w:rPr>
      </w:pPr>
      <w:r w:rsidRPr="002E5D1C">
        <w:rPr>
          <w:rFonts w:ascii="Arial" w:hAnsi="Arial" w:cs="Arial"/>
          <w:sz w:val="28"/>
          <w:szCs w:val="28"/>
        </w:rPr>
        <w:t>Sex Education in primary schools is non-statutory, except for elements contained within the Science National Curriculum</w:t>
      </w:r>
    </w:p>
    <w:p w14:paraId="28ADFDC0" w14:textId="77777777" w:rsidR="002E5D1C" w:rsidRPr="002E5D1C" w:rsidRDefault="002E5D1C" w:rsidP="002E5D1C">
      <w:pPr>
        <w:numPr>
          <w:ilvl w:val="0"/>
          <w:numId w:val="13"/>
        </w:numPr>
        <w:rPr>
          <w:rFonts w:ascii="Arial" w:hAnsi="Arial" w:cs="Arial"/>
          <w:sz w:val="28"/>
          <w:szCs w:val="28"/>
        </w:rPr>
      </w:pPr>
      <w:r w:rsidRPr="002E5D1C">
        <w:rPr>
          <w:rFonts w:ascii="Arial" w:hAnsi="Arial" w:cs="Arial"/>
          <w:sz w:val="28"/>
          <w:szCs w:val="28"/>
        </w:rPr>
        <w:t>Relationships and Sex Education is statutory for secondary-aged pupils</w:t>
      </w:r>
    </w:p>
    <w:p w14:paraId="35EC7D6D" w14:textId="77777777" w:rsidR="002E5D1C" w:rsidRPr="002E5D1C" w:rsidRDefault="002E5D1C" w:rsidP="002E5D1C">
      <w:pPr>
        <w:rPr>
          <w:rFonts w:ascii="Arial" w:hAnsi="Arial" w:cs="Arial"/>
          <w:sz w:val="28"/>
          <w:szCs w:val="28"/>
        </w:rPr>
      </w:pPr>
      <w:r w:rsidRPr="002E5D1C">
        <w:rPr>
          <w:rFonts w:ascii="Arial" w:hAnsi="Arial" w:cs="Arial"/>
          <w:sz w:val="28"/>
          <w:szCs w:val="28"/>
        </w:rPr>
        <w:t>The DfE guidance states:</w:t>
      </w:r>
    </w:p>
    <w:p w14:paraId="71E39BCD" w14:textId="77777777" w:rsidR="00934B22" w:rsidRDefault="002E5D1C" w:rsidP="002E5D1C">
      <w:pPr>
        <w:rPr>
          <w:rFonts w:ascii="Arial" w:hAnsi="Arial" w:cs="Arial"/>
          <w:sz w:val="28"/>
          <w:szCs w:val="28"/>
        </w:rPr>
      </w:pPr>
      <w:r w:rsidRPr="002E5D1C">
        <w:rPr>
          <w:rFonts w:ascii="Arial" w:hAnsi="Arial" w:cs="Arial"/>
          <w:sz w:val="28"/>
          <w:szCs w:val="28"/>
        </w:rPr>
        <w:t>“In special schools … there may be a need to tailor content and teaching to meet the specific needs of pupils at different developmental stages.”</w:t>
      </w:r>
    </w:p>
    <w:p w14:paraId="6B8C3056" w14:textId="42C74660" w:rsidR="002E5D1C" w:rsidRPr="002E5D1C" w:rsidRDefault="002E5D1C" w:rsidP="002E5D1C">
      <w:pPr>
        <w:rPr>
          <w:rFonts w:ascii="Arial" w:hAnsi="Arial" w:cs="Arial"/>
          <w:sz w:val="28"/>
          <w:szCs w:val="28"/>
        </w:rPr>
      </w:pPr>
      <w:r w:rsidRPr="002E5D1C">
        <w:rPr>
          <w:rFonts w:ascii="Arial" w:hAnsi="Arial" w:cs="Arial"/>
          <w:sz w:val="28"/>
          <w:szCs w:val="28"/>
        </w:rPr>
        <w:lastRenderedPageBreak/>
        <w:t>Curriculum Design and Transparency</w:t>
      </w:r>
    </w:p>
    <w:p w14:paraId="7C273911" w14:textId="77777777" w:rsidR="002E5D1C" w:rsidRPr="002E5D1C" w:rsidRDefault="002E5D1C" w:rsidP="002E5D1C">
      <w:pPr>
        <w:rPr>
          <w:rFonts w:ascii="Arial" w:hAnsi="Arial" w:cs="Arial"/>
          <w:sz w:val="28"/>
          <w:szCs w:val="28"/>
        </w:rPr>
      </w:pPr>
      <w:r w:rsidRPr="002E5D1C">
        <w:rPr>
          <w:rFonts w:ascii="Arial" w:hAnsi="Arial" w:cs="Arial"/>
          <w:sz w:val="28"/>
          <w:szCs w:val="28"/>
        </w:rPr>
        <w:t>Our RSE programme forms part of the whole-school PSHE curriculum and covers:</w:t>
      </w:r>
    </w:p>
    <w:p w14:paraId="07C53BB0" w14:textId="77777777" w:rsidR="002E5D1C" w:rsidRPr="002E5D1C" w:rsidRDefault="002E5D1C" w:rsidP="002E5D1C">
      <w:pPr>
        <w:numPr>
          <w:ilvl w:val="0"/>
          <w:numId w:val="14"/>
        </w:numPr>
        <w:rPr>
          <w:rFonts w:ascii="Arial" w:hAnsi="Arial" w:cs="Arial"/>
          <w:sz w:val="28"/>
          <w:szCs w:val="28"/>
        </w:rPr>
      </w:pPr>
      <w:r w:rsidRPr="002E5D1C">
        <w:rPr>
          <w:rFonts w:ascii="Arial" w:hAnsi="Arial" w:cs="Arial"/>
          <w:sz w:val="28"/>
          <w:szCs w:val="28"/>
        </w:rPr>
        <w:t>Healthy and unhealthy relationships</w:t>
      </w:r>
    </w:p>
    <w:p w14:paraId="348F81D1" w14:textId="77777777" w:rsidR="002E5D1C" w:rsidRPr="002E5D1C" w:rsidRDefault="002E5D1C" w:rsidP="002E5D1C">
      <w:pPr>
        <w:numPr>
          <w:ilvl w:val="0"/>
          <w:numId w:val="14"/>
        </w:numPr>
        <w:rPr>
          <w:rFonts w:ascii="Arial" w:hAnsi="Arial" w:cs="Arial"/>
          <w:sz w:val="28"/>
          <w:szCs w:val="28"/>
        </w:rPr>
      </w:pPr>
      <w:r w:rsidRPr="002E5D1C">
        <w:rPr>
          <w:rFonts w:ascii="Arial" w:hAnsi="Arial" w:cs="Arial"/>
          <w:sz w:val="28"/>
          <w:szCs w:val="28"/>
        </w:rPr>
        <w:t>Appropriate private and public behaviour</w:t>
      </w:r>
    </w:p>
    <w:p w14:paraId="0073EF38" w14:textId="77777777" w:rsidR="002E5D1C" w:rsidRPr="002E5D1C" w:rsidRDefault="002E5D1C" w:rsidP="002E5D1C">
      <w:pPr>
        <w:numPr>
          <w:ilvl w:val="0"/>
          <w:numId w:val="14"/>
        </w:numPr>
        <w:rPr>
          <w:rFonts w:ascii="Arial" w:hAnsi="Arial" w:cs="Arial"/>
          <w:sz w:val="28"/>
          <w:szCs w:val="28"/>
        </w:rPr>
      </w:pPr>
      <w:r w:rsidRPr="002E5D1C">
        <w:rPr>
          <w:rFonts w:ascii="Arial" w:hAnsi="Arial" w:cs="Arial"/>
          <w:sz w:val="28"/>
          <w:szCs w:val="28"/>
        </w:rPr>
        <w:t>Puberty and physical development</w:t>
      </w:r>
    </w:p>
    <w:p w14:paraId="7AACE4F9" w14:textId="77777777" w:rsidR="002E5D1C" w:rsidRPr="002E5D1C" w:rsidRDefault="002E5D1C" w:rsidP="002E5D1C">
      <w:pPr>
        <w:numPr>
          <w:ilvl w:val="0"/>
          <w:numId w:val="14"/>
        </w:numPr>
        <w:rPr>
          <w:rFonts w:ascii="Arial" w:hAnsi="Arial" w:cs="Arial"/>
          <w:sz w:val="28"/>
          <w:szCs w:val="28"/>
        </w:rPr>
      </w:pPr>
      <w:r w:rsidRPr="002E5D1C">
        <w:rPr>
          <w:rFonts w:ascii="Arial" w:hAnsi="Arial" w:cs="Arial"/>
          <w:sz w:val="28"/>
          <w:szCs w:val="28"/>
        </w:rPr>
        <w:t>Consent and personal boundaries</w:t>
      </w:r>
    </w:p>
    <w:p w14:paraId="55D9160C" w14:textId="77777777" w:rsidR="002E5D1C" w:rsidRPr="002E5D1C" w:rsidRDefault="002E5D1C" w:rsidP="002E5D1C">
      <w:pPr>
        <w:numPr>
          <w:ilvl w:val="0"/>
          <w:numId w:val="14"/>
        </w:numPr>
        <w:rPr>
          <w:rFonts w:ascii="Arial" w:hAnsi="Arial" w:cs="Arial"/>
          <w:sz w:val="28"/>
          <w:szCs w:val="28"/>
        </w:rPr>
      </w:pPr>
      <w:r w:rsidRPr="002E5D1C">
        <w:rPr>
          <w:rFonts w:ascii="Arial" w:hAnsi="Arial" w:cs="Arial"/>
          <w:sz w:val="28"/>
          <w:szCs w:val="28"/>
        </w:rPr>
        <w:t>Sex and contraception (where appropriate)</w:t>
      </w:r>
    </w:p>
    <w:p w14:paraId="042FBDD4" w14:textId="77777777" w:rsidR="002E5D1C" w:rsidRPr="002E5D1C" w:rsidRDefault="002E5D1C" w:rsidP="002E5D1C">
      <w:pPr>
        <w:numPr>
          <w:ilvl w:val="0"/>
          <w:numId w:val="14"/>
        </w:numPr>
        <w:rPr>
          <w:rFonts w:ascii="Arial" w:hAnsi="Arial" w:cs="Arial"/>
          <w:sz w:val="28"/>
          <w:szCs w:val="28"/>
        </w:rPr>
      </w:pPr>
      <w:r w:rsidRPr="002E5D1C">
        <w:rPr>
          <w:rFonts w:ascii="Arial" w:hAnsi="Arial" w:cs="Arial"/>
          <w:sz w:val="28"/>
          <w:szCs w:val="28"/>
        </w:rPr>
        <w:t>LGBTQ+ identities and respect for diversity</w:t>
      </w:r>
    </w:p>
    <w:p w14:paraId="36921DF8" w14:textId="77777777" w:rsidR="002E5D1C" w:rsidRPr="002E5D1C" w:rsidRDefault="002E5D1C" w:rsidP="002E5D1C">
      <w:pPr>
        <w:numPr>
          <w:ilvl w:val="0"/>
          <w:numId w:val="14"/>
        </w:numPr>
        <w:rPr>
          <w:rFonts w:ascii="Arial" w:hAnsi="Arial" w:cs="Arial"/>
          <w:sz w:val="28"/>
          <w:szCs w:val="28"/>
        </w:rPr>
      </w:pPr>
      <w:r w:rsidRPr="002E5D1C">
        <w:rPr>
          <w:rFonts w:ascii="Arial" w:hAnsi="Arial" w:cs="Arial"/>
          <w:sz w:val="28"/>
          <w:szCs w:val="28"/>
        </w:rPr>
        <w:t>Online safety and digital relationships</w:t>
      </w:r>
    </w:p>
    <w:p w14:paraId="1E949687" w14:textId="77777777" w:rsidR="002E5D1C" w:rsidRPr="002E5D1C" w:rsidRDefault="002E5D1C" w:rsidP="002E5D1C">
      <w:pPr>
        <w:rPr>
          <w:rFonts w:ascii="Arial" w:hAnsi="Arial" w:cs="Arial"/>
          <w:sz w:val="28"/>
          <w:szCs w:val="28"/>
        </w:rPr>
      </w:pPr>
      <w:r w:rsidRPr="002E5D1C">
        <w:rPr>
          <w:rFonts w:ascii="Arial" w:hAnsi="Arial" w:cs="Arial"/>
          <w:sz w:val="28"/>
          <w:szCs w:val="28"/>
        </w:rPr>
        <w:t>Elements are also taught through Pathway Through Life (Careers), Science, RE and PE.</w:t>
      </w:r>
    </w:p>
    <w:p w14:paraId="455F6DF1" w14:textId="77777777" w:rsidR="002E5D1C" w:rsidRPr="002E5D1C" w:rsidRDefault="002E5D1C" w:rsidP="002E5D1C">
      <w:pPr>
        <w:rPr>
          <w:rFonts w:ascii="Arial" w:hAnsi="Arial" w:cs="Arial"/>
          <w:sz w:val="28"/>
          <w:szCs w:val="28"/>
        </w:rPr>
      </w:pPr>
      <w:r w:rsidRPr="002E5D1C">
        <w:rPr>
          <w:rFonts w:ascii="Arial" w:hAnsi="Arial" w:cs="Arial"/>
          <w:sz w:val="28"/>
          <w:szCs w:val="28"/>
        </w:rPr>
        <w:t>A curriculum overview outlining when key themes (e.g. consent, puberty, online safety, relationships and diversity) are taught across key stages is available to parents and governors and reviewed regularly.</w:t>
      </w:r>
    </w:p>
    <w:p w14:paraId="79099987" w14:textId="77777777" w:rsidR="002E5D1C" w:rsidRPr="002E5D1C" w:rsidRDefault="002E5D1C" w:rsidP="002E5D1C">
      <w:pPr>
        <w:rPr>
          <w:rFonts w:ascii="Arial" w:hAnsi="Arial" w:cs="Arial"/>
          <w:sz w:val="28"/>
          <w:szCs w:val="28"/>
        </w:rPr>
      </w:pPr>
      <w:r w:rsidRPr="002E5D1C">
        <w:rPr>
          <w:rFonts w:ascii="Arial" w:hAnsi="Arial" w:cs="Arial"/>
          <w:sz w:val="28"/>
          <w:szCs w:val="28"/>
        </w:rPr>
        <w:t>Teachers create differentiated plans and activities to meet pupils’ needs. A wide range of teaching methods is used, including videos, books, quizzes, case studies, role play and discussion.</w:t>
      </w:r>
    </w:p>
    <w:p w14:paraId="0053CE3A" w14:textId="77777777" w:rsidR="002E5D1C" w:rsidRPr="002E5D1C" w:rsidRDefault="002E5D1C" w:rsidP="002E5D1C">
      <w:pPr>
        <w:rPr>
          <w:rFonts w:ascii="Arial" w:hAnsi="Arial" w:cs="Arial"/>
          <w:sz w:val="28"/>
          <w:szCs w:val="28"/>
        </w:rPr>
      </w:pPr>
      <w:r w:rsidRPr="002E5D1C">
        <w:rPr>
          <w:rFonts w:ascii="Arial" w:hAnsi="Arial" w:cs="Arial"/>
          <w:sz w:val="28"/>
          <w:szCs w:val="28"/>
        </w:rPr>
        <w:t>All staff will:</w:t>
      </w:r>
    </w:p>
    <w:p w14:paraId="2A1B360D" w14:textId="77777777" w:rsidR="002E5D1C" w:rsidRPr="002E5D1C" w:rsidRDefault="002E5D1C" w:rsidP="002E5D1C">
      <w:pPr>
        <w:numPr>
          <w:ilvl w:val="0"/>
          <w:numId w:val="15"/>
        </w:numPr>
        <w:rPr>
          <w:rFonts w:ascii="Arial" w:hAnsi="Arial" w:cs="Arial"/>
          <w:sz w:val="28"/>
          <w:szCs w:val="28"/>
        </w:rPr>
      </w:pPr>
      <w:r w:rsidRPr="002E5D1C">
        <w:rPr>
          <w:rFonts w:ascii="Arial" w:hAnsi="Arial" w:cs="Arial"/>
          <w:sz w:val="28"/>
          <w:szCs w:val="28"/>
        </w:rPr>
        <w:t>Explicitly teach the meaning of slang language where appropriate and explain when it is offensive</w:t>
      </w:r>
    </w:p>
    <w:p w14:paraId="70F5664A" w14:textId="77777777" w:rsidR="002E5D1C" w:rsidRPr="002E5D1C" w:rsidRDefault="002E5D1C" w:rsidP="002E5D1C">
      <w:pPr>
        <w:numPr>
          <w:ilvl w:val="0"/>
          <w:numId w:val="15"/>
        </w:numPr>
        <w:rPr>
          <w:rFonts w:ascii="Arial" w:hAnsi="Arial" w:cs="Arial"/>
          <w:sz w:val="28"/>
          <w:szCs w:val="28"/>
        </w:rPr>
      </w:pPr>
      <w:r w:rsidRPr="002E5D1C">
        <w:rPr>
          <w:rFonts w:ascii="Arial" w:hAnsi="Arial" w:cs="Arial"/>
          <w:sz w:val="28"/>
          <w:szCs w:val="28"/>
        </w:rPr>
        <w:t>Use inclusive language (e.g. “partner”)</w:t>
      </w:r>
    </w:p>
    <w:p w14:paraId="11621DBF" w14:textId="77777777" w:rsidR="002E5D1C" w:rsidRPr="002E5D1C" w:rsidRDefault="002E5D1C" w:rsidP="002E5D1C">
      <w:pPr>
        <w:numPr>
          <w:ilvl w:val="0"/>
          <w:numId w:val="15"/>
        </w:numPr>
        <w:rPr>
          <w:rFonts w:ascii="Arial" w:hAnsi="Arial" w:cs="Arial"/>
          <w:sz w:val="28"/>
          <w:szCs w:val="28"/>
        </w:rPr>
      </w:pPr>
      <w:r w:rsidRPr="002E5D1C">
        <w:rPr>
          <w:rFonts w:ascii="Arial" w:hAnsi="Arial" w:cs="Arial"/>
          <w:sz w:val="28"/>
          <w:szCs w:val="28"/>
        </w:rPr>
        <w:t>Use correct anatomical and relational terminology</w:t>
      </w:r>
    </w:p>
    <w:p w14:paraId="7C1BDB69" w14:textId="77777777" w:rsidR="002E5D1C" w:rsidRPr="002E5D1C" w:rsidRDefault="002E5D1C" w:rsidP="002E5D1C">
      <w:pPr>
        <w:numPr>
          <w:ilvl w:val="0"/>
          <w:numId w:val="15"/>
        </w:numPr>
        <w:rPr>
          <w:rFonts w:ascii="Arial" w:hAnsi="Arial" w:cs="Arial"/>
          <w:sz w:val="28"/>
          <w:szCs w:val="28"/>
        </w:rPr>
      </w:pPr>
      <w:r w:rsidRPr="002E5D1C">
        <w:rPr>
          <w:rFonts w:ascii="Arial" w:hAnsi="Arial" w:cs="Arial"/>
          <w:sz w:val="28"/>
          <w:szCs w:val="28"/>
        </w:rPr>
        <w:t>Avoid the use of slang</w:t>
      </w:r>
    </w:p>
    <w:p w14:paraId="53BD3FBB" w14:textId="3C1E6546" w:rsidR="002E5D1C" w:rsidRPr="002E5D1C" w:rsidRDefault="002E5D1C" w:rsidP="002E5D1C">
      <w:pPr>
        <w:rPr>
          <w:rFonts w:ascii="Arial" w:hAnsi="Arial" w:cs="Arial"/>
          <w:sz w:val="28"/>
          <w:szCs w:val="28"/>
        </w:rPr>
      </w:pPr>
    </w:p>
    <w:p w14:paraId="1E42DB0D" w14:textId="77777777" w:rsidR="002E5D1C" w:rsidRPr="002E5D1C" w:rsidRDefault="002E5D1C" w:rsidP="002E5D1C">
      <w:pPr>
        <w:rPr>
          <w:rFonts w:ascii="Arial" w:hAnsi="Arial" w:cs="Arial"/>
          <w:sz w:val="28"/>
          <w:szCs w:val="28"/>
        </w:rPr>
      </w:pPr>
      <w:r w:rsidRPr="002E5D1C">
        <w:rPr>
          <w:rFonts w:ascii="Arial" w:hAnsi="Arial" w:cs="Arial"/>
          <w:sz w:val="28"/>
          <w:szCs w:val="28"/>
        </w:rPr>
        <w:t>Safe and Effective Practice</w:t>
      </w:r>
    </w:p>
    <w:p w14:paraId="0D027EA1" w14:textId="77777777" w:rsidR="00934B22" w:rsidRDefault="002E5D1C" w:rsidP="002E5D1C">
      <w:pPr>
        <w:rPr>
          <w:rFonts w:ascii="Arial" w:hAnsi="Arial" w:cs="Arial"/>
          <w:sz w:val="28"/>
          <w:szCs w:val="28"/>
        </w:rPr>
      </w:pPr>
      <w:r w:rsidRPr="002E5D1C">
        <w:rPr>
          <w:rFonts w:ascii="Arial" w:hAnsi="Arial" w:cs="Arial"/>
          <w:sz w:val="28"/>
          <w:szCs w:val="28"/>
        </w:rPr>
        <w:t>Clear ground rules are established and revisited at the start of each RSE lesson. Staff model respectful attitudes and ensure questions are handled sensitively. Where questions are not appropriate for whole-class discussion, they are addressed individually or referred to parents/carers where appropriate.</w:t>
      </w:r>
    </w:p>
    <w:p w14:paraId="136D3B2B" w14:textId="2455DCC0" w:rsidR="002E5D1C" w:rsidRPr="002E5D1C" w:rsidRDefault="002E5D1C" w:rsidP="002E5D1C">
      <w:pPr>
        <w:rPr>
          <w:rFonts w:ascii="Arial" w:hAnsi="Arial" w:cs="Arial"/>
          <w:sz w:val="28"/>
          <w:szCs w:val="28"/>
        </w:rPr>
      </w:pPr>
      <w:r w:rsidRPr="002E5D1C">
        <w:rPr>
          <w:rFonts w:ascii="Arial" w:hAnsi="Arial" w:cs="Arial"/>
          <w:sz w:val="28"/>
          <w:szCs w:val="28"/>
        </w:rPr>
        <w:lastRenderedPageBreak/>
        <w:t>Safeguarding and Disclosures</w:t>
      </w:r>
    </w:p>
    <w:p w14:paraId="60838FE6" w14:textId="77777777" w:rsidR="002E5D1C" w:rsidRPr="002E5D1C" w:rsidRDefault="002E5D1C" w:rsidP="002E5D1C">
      <w:pPr>
        <w:rPr>
          <w:rFonts w:ascii="Arial" w:hAnsi="Arial" w:cs="Arial"/>
          <w:sz w:val="28"/>
          <w:szCs w:val="28"/>
        </w:rPr>
      </w:pPr>
      <w:r w:rsidRPr="002E5D1C">
        <w:rPr>
          <w:rFonts w:ascii="Arial" w:hAnsi="Arial" w:cs="Arial"/>
          <w:sz w:val="28"/>
          <w:szCs w:val="28"/>
        </w:rPr>
        <w:t>RSE is delivered within a clear safeguarding framework.</w:t>
      </w:r>
    </w:p>
    <w:p w14:paraId="32345BFF" w14:textId="77777777" w:rsidR="002E5D1C" w:rsidRPr="002E5D1C" w:rsidRDefault="002E5D1C" w:rsidP="002E5D1C">
      <w:pPr>
        <w:rPr>
          <w:rFonts w:ascii="Arial" w:hAnsi="Arial" w:cs="Arial"/>
          <w:sz w:val="28"/>
          <w:szCs w:val="28"/>
        </w:rPr>
      </w:pPr>
      <w:r w:rsidRPr="002E5D1C">
        <w:rPr>
          <w:rFonts w:ascii="Arial" w:hAnsi="Arial" w:cs="Arial"/>
          <w:sz w:val="28"/>
          <w:szCs w:val="28"/>
        </w:rPr>
        <w:t>RSE lessons may prompt disclosures. All staff are trained to respond appropriately and will follow the school’s Safeguarding and Child Protection Policy. Any concerns will be reported immediately to the Designated Safeguarding Lead (DSL).</w:t>
      </w:r>
    </w:p>
    <w:p w14:paraId="1DBA1FA1" w14:textId="77777777" w:rsidR="002E5D1C" w:rsidRPr="002E5D1C" w:rsidRDefault="002E5D1C" w:rsidP="002E5D1C">
      <w:pPr>
        <w:rPr>
          <w:rFonts w:ascii="Arial" w:hAnsi="Arial" w:cs="Arial"/>
          <w:sz w:val="28"/>
          <w:szCs w:val="28"/>
        </w:rPr>
      </w:pPr>
      <w:r w:rsidRPr="002E5D1C">
        <w:rPr>
          <w:rFonts w:ascii="Arial" w:hAnsi="Arial" w:cs="Arial"/>
          <w:sz w:val="28"/>
          <w:szCs w:val="28"/>
        </w:rPr>
        <w:t>Pupils are reminded of the limits of confidentiality and reassured that concerns will be handled sensitively and appropriately.</w:t>
      </w:r>
    </w:p>
    <w:p w14:paraId="085C1CBD" w14:textId="2624471F" w:rsidR="002E5D1C" w:rsidRPr="002E5D1C" w:rsidRDefault="002E5D1C" w:rsidP="002E5D1C">
      <w:pPr>
        <w:rPr>
          <w:rFonts w:ascii="Arial" w:hAnsi="Arial" w:cs="Arial"/>
          <w:sz w:val="28"/>
          <w:szCs w:val="28"/>
        </w:rPr>
      </w:pPr>
    </w:p>
    <w:p w14:paraId="50C72972" w14:textId="77777777" w:rsidR="002E5D1C" w:rsidRPr="002E5D1C" w:rsidRDefault="002E5D1C" w:rsidP="002E5D1C">
      <w:pPr>
        <w:rPr>
          <w:rFonts w:ascii="Arial" w:hAnsi="Arial" w:cs="Arial"/>
          <w:sz w:val="28"/>
          <w:szCs w:val="28"/>
        </w:rPr>
      </w:pPr>
      <w:r w:rsidRPr="002E5D1C">
        <w:rPr>
          <w:rFonts w:ascii="Arial" w:hAnsi="Arial" w:cs="Arial"/>
          <w:sz w:val="28"/>
          <w:szCs w:val="28"/>
        </w:rPr>
        <w:t>Engaging Stakeholders and Right to Withdraw</w:t>
      </w:r>
    </w:p>
    <w:p w14:paraId="038DC964" w14:textId="77777777" w:rsidR="002E5D1C" w:rsidRPr="002E5D1C" w:rsidRDefault="002E5D1C" w:rsidP="002E5D1C">
      <w:pPr>
        <w:rPr>
          <w:rFonts w:ascii="Arial" w:hAnsi="Arial" w:cs="Arial"/>
          <w:sz w:val="28"/>
          <w:szCs w:val="28"/>
        </w:rPr>
      </w:pPr>
      <w:r w:rsidRPr="002E5D1C">
        <w:rPr>
          <w:rFonts w:ascii="Arial" w:hAnsi="Arial" w:cs="Arial"/>
          <w:sz w:val="28"/>
          <w:szCs w:val="28"/>
        </w:rPr>
        <w:t xml:space="preserve">The </w:t>
      </w:r>
      <w:proofErr w:type="gramStart"/>
      <w:r w:rsidRPr="002E5D1C">
        <w:rPr>
          <w:rFonts w:ascii="Arial" w:hAnsi="Arial" w:cs="Arial"/>
          <w:sz w:val="28"/>
          <w:szCs w:val="28"/>
        </w:rPr>
        <w:t>school works</w:t>
      </w:r>
      <w:proofErr w:type="gramEnd"/>
      <w:r w:rsidRPr="002E5D1C">
        <w:rPr>
          <w:rFonts w:ascii="Arial" w:hAnsi="Arial" w:cs="Arial"/>
          <w:sz w:val="28"/>
          <w:szCs w:val="28"/>
        </w:rPr>
        <w:t xml:space="preserve"> in partnership with parents and carers. The RSE policy is available on the school website, and parents are informed prior to the delivery of RSE units.</w:t>
      </w:r>
    </w:p>
    <w:p w14:paraId="7173C609" w14:textId="77777777" w:rsidR="002E5D1C" w:rsidRPr="002E5D1C" w:rsidRDefault="002E5D1C" w:rsidP="002E5D1C">
      <w:pPr>
        <w:rPr>
          <w:rFonts w:ascii="Arial" w:hAnsi="Arial" w:cs="Arial"/>
          <w:sz w:val="28"/>
          <w:szCs w:val="28"/>
        </w:rPr>
      </w:pPr>
      <w:r w:rsidRPr="002E5D1C">
        <w:rPr>
          <w:rFonts w:ascii="Arial" w:hAnsi="Arial" w:cs="Arial"/>
          <w:sz w:val="28"/>
          <w:szCs w:val="28"/>
        </w:rPr>
        <w:t>Opportunities are provided for parents to:</w:t>
      </w:r>
    </w:p>
    <w:p w14:paraId="018136C4" w14:textId="77777777" w:rsidR="002E5D1C" w:rsidRPr="002E5D1C" w:rsidRDefault="002E5D1C" w:rsidP="002E5D1C">
      <w:pPr>
        <w:numPr>
          <w:ilvl w:val="0"/>
          <w:numId w:val="16"/>
        </w:numPr>
        <w:rPr>
          <w:rFonts w:ascii="Arial" w:hAnsi="Arial" w:cs="Arial"/>
          <w:sz w:val="28"/>
          <w:szCs w:val="28"/>
        </w:rPr>
      </w:pPr>
      <w:r w:rsidRPr="002E5D1C">
        <w:rPr>
          <w:rFonts w:ascii="Arial" w:hAnsi="Arial" w:cs="Arial"/>
          <w:sz w:val="28"/>
          <w:szCs w:val="28"/>
        </w:rPr>
        <w:t>View curriculum content and resources</w:t>
      </w:r>
    </w:p>
    <w:p w14:paraId="551EBB78" w14:textId="77777777" w:rsidR="002E5D1C" w:rsidRPr="002E5D1C" w:rsidRDefault="002E5D1C" w:rsidP="002E5D1C">
      <w:pPr>
        <w:numPr>
          <w:ilvl w:val="0"/>
          <w:numId w:val="16"/>
        </w:numPr>
        <w:rPr>
          <w:rFonts w:ascii="Arial" w:hAnsi="Arial" w:cs="Arial"/>
          <w:sz w:val="28"/>
          <w:szCs w:val="28"/>
        </w:rPr>
      </w:pPr>
      <w:r w:rsidRPr="002E5D1C">
        <w:rPr>
          <w:rFonts w:ascii="Arial" w:hAnsi="Arial" w:cs="Arial"/>
          <w:sz w:val="28"/>
          <w:szCs w:val="28"/>
        </w:rPr>
        <w:t>Attend meetings or discussions</w:t>
      </w:r>
    </w:p>
    <w:p w14:paraId="170AC244" w14:textId="77777777" w:rsidR="002E5D1C" w:rsidRPr="002E5D1C" w:rsidRDefault="002E5D1C" w:rsidP="002E5D1C">
      <w:pPr>
        <w:numPr>
          <w:ilvl w:val="0"/>
          <w:numId w:val="16"/>
        </w:numPr>
        <w:rPr>
          <w:rFonts w:ascii="Arial" w:hAnsi="Arial" w:cs="Arial"/>
          <w:sz w:val="28"/>
          <w:szCs w:val="28"/>
        </w:rPr>
      </w:pPr>
      <w:r w:rsidRPr="002E5D1C">
        <w:rPr>
          <w:rFonts w:ascii="Arial" w:hAnsi="Arial" w:cs="Arial"/>
          <w:sz w:val="28"/>
          <w:szCs w:val="28"/>
        </w:rPr>
        <w:t>Raise questions or concerns</w:t>
      </w:r>
    </w:p>
    <w:p w14:paraId="12CB5737" w14:textId="77777777" w:rsidR="002E5D1C" w:rsidRPr="002E5D1C" w:rsidRDefault="002E5D1C" w:rsidP="002E5D1C">
      <w:pPr>
        <w:rPr>
          <w:rFonts w:ascii="Arial" w:hAnsi="Arial" w:cs="Arial"/>
          <w:sz w:val="28"/>
          <w:szCs w:val="28"/>
        </w:rPr>
      </w:pPr>
      <w:r w:rsidRPr="002E5D1C">
        <w:rPr>
          <w:rFonts w:ascii="Arial" w:hAnsi="Arial" w:cs="Arial"/>
          <w:sz w:val="28"/>
          <w:szCs w:val="28"/>
        </w:rPr>
        <w:t>Withdrawal Rights</w:t>
      </w:r>
    </w:p>
    <w:p w14:paraId="1DDD886A" w14:textId="77777777" w:rsidR="002E5D1C" w:rsidRPr="002E5D1C" w:rsidRDefault="002E5D1C" w:rsidP="002E5D1C">
      <w:pPr>
        <w:numPr>
          <w:ilvl w:val="0"/>
          <w:numId w:val="17"/>
        </w:numPr>
        <w:rPr>
          <w:rFonts w:ascii="Arial" w:hAnsi="Arial" w:cs="Arial"/>
          <w:sz w:val="28"/>
          <w:szCs w:val="28"/>
        </w:rPr>
      </w:pPr>
      <w:r w:rsidRPr="002E5D1C">
        <w:rPr>
          <w:rFonts w:ascii="Arial" w:hAnsi="Arial" w:cs="Arial"/>
          <w:sz w:val="28"/>
          <w:szCs w:val="28"/>
        </w:rPr>
        <w:t>Parents cannot withdraw pupils from statutory Relationships Education, Health Education or Science curriculum content.</w:t>
      </w:r>
    </w:p>
    <w:p w14:paraId="56C6FD29" w14:textId="77777777" w:rsidR="002E5D1C" w:rsidRDefault="002E5D1C" w:rsidP="002E5D1C">
      <w:pPr>
        <w:numPr>
          <w:ilvl w:val="0"/>
          <w:numId w:val="17"/>
        </w:numPr>
        <w:rPr>
          <w:rFonts w:ascii="Arial" w:hAnsi="Arial" w:cs="Arial"/>
          <w:sz w:val="28"/>
          <w:szCs w:val="28"/>
        </w:rPr>
      </w:pPr>
      <w:r w:rsidRPr="002E5D1C">
        <w:rPr>
          <w:rFonts w:ascii="Arial" w:hAnsi="Arial" w:cs="Arial"/>
          <w:sz w:val="28"/>
          <w:szCs w:val="28"/>
        </w:rPr>
        <w:t>Parents of secondary-aged pupils may request withdrawal from non-statutory Sex Education by submitting a written request to the Headteacher.</w:t>
      </w:r>
    </w:p>
    <w:p w14:paraId="6FCCB9E3" w14:textId="6F4C05B0" w:rsidR="00FD49D1" w:rsidRPr="002E5D1C" w:rsidRDefault="00FD49D1" w:rsidP="002E5D1C">
      <w:pPr>
        <w:numPr>
          <w:ilvl w:val="0"/>
          <w:numId w:val="17"/>
        </w:numPr>
        <w:rPr>
          <w:rFonts w:ascii="Arial" w:hAnsi="Arial" w:cs="Arial"/>
          <w:sz w:val="28"/>
          <w:szCs w:val="28"/>
        </w:rPr>
      </w:pPr>
      <w:r>
        <w:rPr>
          <w:rFonts w:ascii="Arial" w:hAnsi="Arial" w:cs="Arial"/>
          <w:sz w:val="28"/>
          <w:szCs w:val="28"/>
        </w:rPr>
        <w:t xml:space="preserve">Pupils </w:t>
      </w:r>
      <w:r w:rsidR="00DB4D73">
        <w:rPr>
          <w:rFonts w:ascii="Arial" w:hAnsi="Arial" w:cs="Arial"/>
          <w:sz w:val="28"/>
          <w:szCs w:val="28"/>
        </w:rPr>
        <w:t xml:space="preserve">can opt back into sex </w:t>
      </w:r>
      <w:r w:rsidR="00CD79F1">
        <w:rPr>
          <w:rFonts w:ascii="Arial" w:hAnsi="Arial" w:cs="Arial"/>
          <w:sz w:val="28"/>
          <w:szCs w:val="28"/>
        </w:rPr>
        <w:t>E</w:t>
      </w:r>
      <w:r w:rsidR="00DB4D73">
        <w:rPr>
          <w:rFonts w:ascii="Arial" w:hAnsi="Arial" w:cs="Arial"/>
          <w:sz w:val="28"/>
          <w:szCs w:val="28"/>
        </w:rPr>
        <w:t>ducation lessons,</w:t>
      </w:r>
      <w:r w:rsidRPr="00FD49D1">
        <w:rPr>
          <w:rFonts w:ascii="Arial" w:hAnsi="Arial" w:cs="Arial"/>
          <w:sz w:val="28"/>
          <w:szCs w:val="28"/>
        </w:rPr>
        <w:t xml:space="preserve"> three terms before they turn 16, even against their </w:t>
      </w:r>
      <w:r w:rsidR="00CD79F1" w:rsidRPr="00FD49D1">
        <w:rPr>
          <w:rFonts w:ascii="Arial" w:hAnsi="Arial" w:cs="Arial"/>
          <w:sz w:val="28"/>
          <w:szCs w:val="28"/>
        </w:rPr>
        <w:t>parents’</w:t>
      </w:r>
      <w:r w:rsidRPr="00FD49D1">
        <w:rPr>
          <w:rFonts w:ascii="Arial" w:hAnsi="Arial" w:cs="Arial"/>
          <w:sz w:val="28"/>
          <w:szCs w:val="28"/>
        </w:rPr>
        <w:t xml:space="preserve"> wishes, and then the school has that duty to provide sex Education during one of those remaining three terms.</w:t>
      </w:r>
    </w:p>
    <w:p w14:paraId="2AEADFA5" w14:textId="77777777" w:rsidR="002E5D1C" w:rsidRPr="002E5D1C" w:rsidRDefault="002E5D1C" w:rsidP="002E5D1C">
      <w:pPr>
        <w:numPr>
          <w:ilvl w:val="0"/>
          <w:numId w:val="17"/>
        </w:numPr>
        <w:rPr>
          <w:rFonts w:ascii="Arial" w:hAnsi="Arial" w:cs="Arial"/>
          <w:sz w:val="28"/>
          <w:szCs w:val="28"/>
        </w:rPr>
      </w:pPr>
      <w:r w:rsidRPr="002E5D1C">
        <w:rPr>
          <w:rFonts w:ascii="Arial" w:hAnsi="Arial" w:cs="Arial"/>
          <w:sz w:val="28"/>
          <w:szCs w:val="28"/>
        </w:rPr>
        <w:t>Requests will be discussed with parents, and alternative provision considered where appropriate.</w:t>
      </w:r>
    </w:p>
    <w:p w14:paraId="0F9276F0" w14:textId="77777777" w:rsidR="002E5D1C" w:rsidRPr="002E5D1C" w:rsidRDefault="002E5D1C" w:rsidP="002E5D1C">
      <w:pPr>
        <w:numPr>
          <w:ilvl w:val="0"/>
          <w:numId w:val="17"/>
        </w:numPr>
        <w:rPr>
          <w:rFonts w:ascii="Arial" w:hAnsi="Arial" w:cs="Arial"/>
          <w:sz w:val="28"/>
          <w:szCs w:val="28"/>
        </w:rPr>
      </w:pPr>
      <w:r w:rsidRPr="002E5D1C">
        <w:rPr>
          <w:rFonts w:ascii="Arial" w:hAnsi="Arial" w:cs="Arial"/>
          <w:sz w:val="28"/>
          <w:szCs w:val="28"/>
        </w:rPr>
        <w:t>In line with statutory guidance, the Headteacher may refuse withdrawal in Year 11 if it is deemed in the pupil’s best interests.</w:t>
      </w:r>
    </w:p>
    <w:p w14:paraId="00E99F4C" w14:textId="77777777" w:rsidR="002E5D1C" w:rsidRPr="002E5D1C" w:rsidRDefault="002E5D1C" w:rsidP="002E5D1C">
      <w:pPr>
        <w:rPr>
          <w:rFonts w:ascii="Arial" w:hAnsi="Arial" w:cs="Arial"/>
          <w:sz w:val="28"/>
          <w:szCs w:val="28"/>
        </w:rPr>
      </w:pPr>
      <w:r w:rsidRPr="002E5D1C">
        <w:rPr>
          <w:rFonts w:ascii="Arial" w:hAnsi="Arial" w:cs="Arial"/>
          <w:sz w:val="28"/>
          <w:szCs w:val="28"/>
        </w:rPr>
        <w:lastRenderedPageBreak/>
        <w:t>Pupil voice informs ongoing development through school council feedback and lesson evaluation.</w:t>
      </w:r>
    </w:p>
    <w:p w14:paraId="1D90CC60" w14:textId="4A7FDBE9" w:rsidR="002E5D1C" w:rsidRPr="002E5D1C" w:rsidRDefault="002E5D1C" w:rsidP="002E5D1C">
      <w:pPr>
        <w:rPr>
          <w:rFonts w:ascii="Arial" w:hAnsi="Arial" w:cs="Arial"/>
          <w:sz w:val="28"/>
          <w:szCs w:val="28"/>
        </w:rPr>
      </w:pPr>
    </w:p>
    <w:p w14:paraId="56FD4755" w14:textId="77777777" w:rsidR="002E5D1C" w:rsidRPr="002E5D1C" w:rsidRDefault="002E5D1C" w:rsidP="002E5D1C">
      <w:pPr>
        <w:rPr>
          <w:rFonts w:ascii="Arial" w:hAnsi="Arial" w:cs="Arial"/>
          <w:sz w:val="28"/>
          <w:szCs w:val="28"/>
        </w:rPr>
      </w:pPr>
      <w:r w:rsidRPr="002E5D1C">
        <w:rPr>
          <w:rFonts w:ascii="Arial" w:hAnsi="Arial" w:cs="Arial"/>
          <w:sz w:val="28"/>
          <w:szCs w:val="28"/>
        </w:rPr>
        <w:t>Monitoring, Reporting and Evaluation</w:t>
      </w:r>
    </w:p>
    <w:p w14:paraId="4DA65FA8" w14:textId="77777777" w:rsidR="002E5D1C" w:rsidRPr="002E5D1C" w:rsidRDefault="002E5D1C" w:rsidP="002E5D1C">
      <w:pPr>
        <w:rPr>
          <w:rFonts w:ascii="Arial" w:hAnsi="Arial" w:cs="Arial"/>
          <w:sz w:val="28"/>
          <w:szCs w:val="28"/>
        </w:rPr>
      </w:pPr>
      <w:r w:rsidRPr="002E5D1C">
        <w:rPr>
          <w:rFonts w:ascii="Arial" w:hAnsi="Arial" w:cs="Arial"/>
          <w:sz w:val="28"/>
          <w:szCs w:val="28"/>
        </w:rPr>
        <w:t>RSE delivery is monitored through:</w:t>
      </w:r>
    </w:p>
    <w:p w14:paraId="02B0950A" w14:textId="77777777" w:rsidR="002E5D1C" w:rsidRPr="002E5D1C" w:rsidRDefault="002E5D1C" w:rsidP="002E5D1C">
      <w:pPr>
        <w:numPr>
          <w:ilvl w:val="0"/>
          <w:numId w:val="18"/>
        </w:numPr>
        <w:rPr>
          <w:rFonts w:ascii="Arial" w:hAnsi="Arial" w:cs="Arial"/>
          <w:sz w:val="28"/>
          <w:szCs w:val="28"/>
        </w:rPr>
      </w:pPr>
      <w:r w:rsidRPr="002E5D1C">
        <w:rPr>
          <w:rFonts w:ascii="Arial" w:hAnsi="Arial" w:cs="Arial"/>
          <w:sz w:val="28"/>
          <w:szCs w:val="28"/>
        </w:rPr>
        <w:t>Curriculum mapping</w:t>
      </w:r>
    </w:p>
    <w:p w14:paraId="4B524E6A" w14:textId="77777777" w:rsidR="002E5D1C" w:rsidRPr="002E5D1C" w:rsidRDefault="002E5D1C" w:rsidP="002E5D1C">
      <w:pPr>
        <w:numPr>
          <w:ilvl w:val="0"/>
          <w:numId w:val="18"/>
        </w:numPr>
        <w:rPr>
          <w:rFonts w:ascii="Arial" w:hAnsi="Arial" w:cs="Arial"/>
          <w:sz w:val="28"/>
          <w:szCs w:val="28"/>
        </w:rPr>
      </w:pPr>
      <w:r w:rsidRPr="002E5D1C">
        <w:rPr>
          <w:rFonts w:ascii="Arial" w:hAnsi="Arial" w:cs="Arial"/>
          <w:sz w:val="28"/>
          <w:szCs w:val="28"/>
        </w:rPr>
        <w:t>Planning scrutiny</w:t>
      </w:r>
    </w:p>
    <w:p w14:paraId="2F9711AD" w14:textId="77777777" w:rsidR="002E5D1C" w:rsidRPr="002E5D1C" w:rsidRDefault="002E5D1C" w:rsidP="002E5D1C">
      <w:pPr>
        <w:numPr>
          <w:ilvl w:val="0"/>
          <w:numId w:val="18"/>
        </w:numPr>
        <w:rPr>
          <w:rFonts w:ascii="Arial" w:hAnsi="Arial" w:cs="Arial"/>
          <w:sz w:val="28"/>
          <w:szCs w:val="28"/>
        </w:rPr>
      </w:pPr>
      <w:r w:rsidRPr="002E5D1C">
        <w:rPr>
          <w:rFonts w:ascii="Arial" w:hAnsi="Arial" w:cs="Arial"/>
          <w:sz w:val="28"/>
          <w:szCs w:val="28"/>
        </w:rPr>
        <w:t>Lesson observation</w:t>
      </w:r>
    </w:p>
    <w:p w14:paraId="518DEA2C" w14:textId="77777777" w:rsidR="002E5D1C" w:rsidRPr="002E5D1C" w:rsidRDefault="002E5D1C" w:rsidP="002E5D1C">
      <w:pPr>
        <w:numPr>
          <w:ilvl w:val="0"/>
          <w:numId w:val="18"/>
        </w:numPr>
        <w:rPr>
          <w:rFonts w:ascii="Arial" w:hAnsi="Arial" w:cs="Arial"/>
          <w:sz w:val="28"/>
          <w:szCs w:val="28"/>
        </w:rPr>
      </w:pPr>
      <w:r w:rsidRPr="002E5D1C">
        <w:rPr>
          <w:rFonts w:ascii="Arial" w:hAnsi="Arial" w:cs="Arial"/>
          <w:sz w:val="28"/>
          <w:szCs w:val="28"/>
        </w:rPr>
        <w:t>Pupil voice and assessment</w:t>
      </w:r>
    </w:p>
    <w:p w14:paraId="4C5D6909" w14:textId="77777777" w:rsidR="002E5D1C" w:rsidRPr="002E5D1C" w:rsidRDefault="002E5D1C" w:rsidP="002E5D1C">
      <w:pPr>
        <w:numPr>
          <w:ilvl w:val="0"/>
          <w:numId w:val="18"/>
        </w:numPr>
        <w:rPr>
          <w:rFonts w:ascii="Arial" w:hAnsi="Arial" w:cs="Arial"/>
          <w:sz w:val="28"/>
          <w:szCs w:val="28"/>
        </w:rPr>
      </w:pPr>
      <w:r w:rsidRPr="002E5D1C">
        <w:rPr>
          <w:rFonts w:ascii="Arial" w:hAnsi="Arial" w:cs="Arial"/>
          <w:sz w:val="28"/>
          <w:szCs w:val="28"/>
        </w:rPr>
        <w:t>Staff feedback</w:t>
      </w:r>
    </w:p>
    <w:p w14:paraId="369349F3" w14:textId="77777777" w:rsidR="002E5D1C" w:rsidRPr="002E5D1C" w:rsidRDefault="002E5D1C" w:rsidP="002E5D1C">
      <w:pPr>
        <w:rPr>
          <w:rFonts w:ascii="Arial" w:hAnsi="Arial" w:cs="Arial"/>
          <w:sz w:val="28"/>
          <w:szCs w:val="28"/>
        </w:rPr>
      </w:pPr>
      <w:r w:rsidRPr="002E5D1C">
        <w:rPr>
          <w:rFonts w:ascii="Arial" w:hAnsi="Arial" w:cs="Arial"/>
          <w:sz w:val="28"/>
          <w:szCs w:val="28"/>
        </w:rPr>
        <w:t>Governors receive updates on RSE provision as appropriate.</w:t>
      </w:r>
    </w:p>
    <w:p w14:paraId="4B88B449" w14:textId="287FD0F4" w:rsidR="002E5D1C" w:rsidRPr="002E5D1C" w:rsidRDefault="002E5D1C" w:rsidP="002E5D1C">
      <w:pPr>
        <w:rPr>
          <w:rFonts w:ascii="Arial" w:hAnsi="Arial" w:cs="Arial"/>
          <w:sz w:val="28"/>
          <w:szCs w:val="28"/>
        </w:rPr>
      </w:pPr>
    </w:p>
    <w:p w14:paraId="56793986" w14:textId="77777777" w:rsidR="002E5D1C" w:rsidRPr="002E5D1C" w:rsidRDefault="002E5D1C" w:rsidP="002E5D1C">
      <w:pPr>
        <w:rPr>
          <w:rFonts w:ascii="Arial" w:hAnsi="Arial" w:cs="Arial"/>
          <w:sz w:val="28"/>
          <w:szCs w:val="28"/>
        </w:rPr>
      </w:pPr>
      <w:r w:rsidRPr="002E5D1C">
        <w:rPr>
          <w:rFonts w:ascii="Arial" w:hAnsi="Arial" w:cs="Arial"/>
          <w:sz w:val="28"/>
          <w:szCs w:val="28"/>
        </w:rPr>
        <w:t>Policy Review</w:t>
      </w:r>
    </w:p>
    <w:p w14:paraId="03A09DD4" w14:textId="77777777" w:rsidR="002E5D1C" w:rsidRPr="002E5D1C" w:rsidRDefault="002E5D1C" w:rsidP="002E5D1C">
      <w:pPr>
        <w:rPr>
          <w:rFonts w:ascii="Arial" w:hAnsi="Arial" w:cs="Arial"/>
          <w:sz w:val="28"/>
          <w:szCs w:val="28"/>
        </w:rPr>
      </w:pPr>
      <w:r w:rsidRPr="002E5D1C">
        <w:rPr>
          <w:rFonts w:ascii="Arial" w:hAnsi="Arial" w:cs="Arial"/>
          <w:sz w:val="28"/>
          <w:szCs w:val="28"/>
        </w:rPr>
        <w:t>This policy will be reviewed every two years by the teacher with RSE responsibility, or sooner if significant statutory guidance changes occur, to ensure continued compliance with Department for Education requirements.</w:t>
      </w:r>
    </w:p>
    <w:p w14:paraId="4AA46714" w14:textId="77777777" w:rsidR="00354D7A" w:rsidRPr="009D5571" w:rsidRDefault="00354D7A" w:rsidP="002E5D1C">
      <w:pPr>
        <w:rPr>
          <w:rFonts w:ascii="Arial" w:hAnsi="Arial" w:cs="Arial"/>
          <w:sz w:val="28"/>
          <w:szCs w:val="28"/>
        </w:rPr>
      </w:pPr>
    </w:p>
    <w:sectPr w:rsidR="00354D7A" w:rsidRPr="009D557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346F8" w14:textId="77777777" w:rsidR="000269A4" w:rsidRDefault="000269A4" w:rsidP="00734EA0">
      <w:pPr>
        <w:spacing w:after="0" w:line="240" w:lineRule="auto"/>
      </w:pPr>
      <w:r>
        <w:separator/>
      </w:r>
    </w:p>
  </w:endnote>
  <w:endnote w:type="continuationSeparator" w:id="0">
    <w:p w14:paraId="054A84E9" w14:textId="77777777" w:rsidR="000269A4" w:rsidRDefault="000269A4" w:rsidP="00734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TFPreCursivef">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9672656"/>
      <w:docPartObj>
        <w:docPartGallery w:val="Page Numbers (Bottom of Page)"/>
        <w:docPartUnique/>
      </w:docPartObj>
    </w:sdtPr>
    <w:sdtEndPr>
      <w:rPr>
        <w:noProof/>
      </w:rPr>
    </w:sdtEndPr>
    <w:sdtContent>
      <w:p w14:paraId="60AAE73B" w14:textId="7F5FDC78" w:rsidR="00354D7A" w:rsidRDefault="00354D7A">
        <w:pPr>
          <w:pStyle w:val="Footer"/>
          <w:jc w:val="center"/>
        </w:pPr>
        <w:r>
          <w:fldChar w:fldCharType="begin"/>
        </w:r>
        <w:r>
          <w:instrText xml:space="preserve"> PAGE   \* MERGEFORMAT </w:instrText>
        </w:r>
        <w:r>
          <w:fldChar w:fldCharType="separate"/>
        </w:r>
        <w:r w:rsidR="009E3FD7">
          <w:rPr>
            <w:noProof/>
          </w:rPr>
          <w:t>6</w:t>
        </w:r>
        <w:r>
          <w:rPr>
            <w:noProof/>
          </w:rPr>
          <w:fldChar w:fldCharType="end"/>
        </w:r>
      </w:p>
    </w:sdtContent>
  </w:sdt>
  <w:p w14:paraId="29636987" w14:textId="77777777" w:rsidR="00354D7A" w:rsidRDefault="00354D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6BC69" w14:textId="77777777" w:rsidR="000269A4" w:rsidRDefault="000269A4" w:rsidP="00734EA0">
      <w:pPr>
        <w:spacing w:after="0" w:line="240" w:lineRule="auto"/>
      </w:pPr>
      <w:r>
        <w:separator/>
      </w:r>
    </w:p>
  </w:footnote>
  <w:footnote w:type="continuationSeparator" w:id="0">
    <w:p w14:paraId="6B4BA250" w14:textId="77777777" w:rsidR="000269A4" w:rsidRDefault="000269A4" w:rsidP="00734E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418F2"/>
    <w:multiLevelType w:val="multilevel"/>
    <w:tmpl w:val="58366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DA6B3C"/>
    <w:multiLevelType w:val="hybridMultilevel"/>
    <w:tmpl w:val="66D67D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C817EB"/>
    <w:multiLevelType w:val="multilevel"/>
    <w:tmpl w:val="9C062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B46C31"/>
    <w:multiLevelType w:val="multilevel"/>
    <w:tmpl w:val="E4AE8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F148D8"/>
    <w:multiLevelType w:val="multilevel"/>
    <w:tmpl w:val="8020B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936C84"/>
    <w:multiLevelType w:val="multilevel"/>
    <w:tmpl w:val="98C43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D9656A"/>
    <w:multiLevelType w:val="hybridMultilevel"/>
    <w:tmpl w:val="A23C6D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A57412C"/>
    <w:multiLevelType w:val="hybridMultilevel"/>
    <w:tmpl w:val="2F426A0C"/>
    <w:lvl w:ilvl="0" w:tplc="7692339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D13813"/>
    <w:multiLevelType w:val="hybridMultilevel"/>
    <w:tmpl w:val="F8128A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8975483"/>
    <w:multiLevelType w:val="multilevel"/>
    <w:tmpl w:val="E78EB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E75DDA"/>
    <w:multiLevelType w:val="hybridMultilevel"/>
    <w:tmpl w:val="9DA0A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B775D3"/>
    <w:multiLevelType w:val="multilevel"/>
    <w:tmpl w:val="EBE09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EB0B75"/>
    <w:multiLevelType w:val="hybridMultilevel"/>
    <w:tmpl w:val="6F14C0FC"/>
    <w:lvl w:ilvl="0" w:tplc="2FC87476">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CB1DFC"/>
    <w:multiLevelType w:val="hybridMultilevel"/>
    <w:tmpl w:val="84A4E8B6"/>
    <w:lvl w:ilvl="0" w:tplc="2FC87476">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38075E"/>
    <w:multiLevelType w:val="multilevel"/>
    <w:tmpl w:val="C43A8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D47803"/>
    <w:multiLevelType w:val="hybridMultilevel"/>
    <w:tmpl w:val="AF6C55CE"/>
    <w:lvl w:ilvl="0" w:tplc="2FC87476">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9C602D"/>
    <w:multiLevelType w:val="multilevel"/>
    <w:tmpl w:val="E44E0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4822C6"/>
    <w:multiLevelType w:val="multilevel"/>
    <w:tmpl w:val="63E85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8145083">
    <w:abstractNumId w:val="1"/>
  </w:num>
  <w:num w:numId="2" w16cid:durableId="1960721427">
    <w:abstractNumId w:val="8"/>
  </w:num>
  <w:num w:numId="3" w16cid:durableId="1232354095">
    <w:abstractNumId w:val="10"/>
  </w:num>
  <w:num w:numId="4" w16cid:durableId="1510632945">
    <w:abstractNumId w:val="7"/>
  </w:num>
  <w:num w:numId="5" w16cid:durableId="341587993">
    <w:abstractNumId w:val="6"/>
  </w:num>
  <w:num w:numId="6" w16cid:durableId="499581904">
    <w:abstractNumId w:val="13"/>
  </w:num>
  <w:num w:numId="7" w16cid:durableId="1401488276">
    <w:abstractNumId w:val="15"/>
  </w:num>
  <w:num w:numId="8" w16cid:durableId="1852528628">
    <w:abstractNumId w:val="12"/>
  </w:num>
  <w:num w:numId="9" w16cid:durableId="1343583242">
    <w:abstractNumId w:val="3"/>
  </w:num>
  <w:num w:numId="10" w16cid:durableId="2015455834">
    <w:abstractNumId w:val="17"/>
  </w:num>
  <w:num w:numId="11" w16cid:durableId="341858097">
    <w:abstractNumId w:val="9"/>
  </w:num>
  <w:num w:numId="12" w16cid:durableId="1007176715">
    <w:abstractNumId w:val="4"/>
  </w:num>
  <w:num w:numId="13" w16cid:durableId="594021303">
    <w:abstractNumId w:val="16"/>
  </w:num>
  <w:num w:numId="14" w16cid:durableId="1224293996">
    <w:abstractNumId w:val="0"/>
  </w:num>
  <w:num w:numId="15" w16cid:durableId="289749232">
    <w:abstractNumId w:val="14"/>
  </w:num>
  <w:num w:numId="16" w16cid:durableId="1573540971">
    <w:abstractNumId w:val="2"/>
  </w:num>
  <w:num w:numId="17" w16cid:durableId="908030384">
    <w:abstractNumId w:val="11"/>
  </w:num>
  <w:num w:numId="18" w16cid:durableId="14720936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1238"/>
    <w:rsid w:val="000269A4"/>
    <w:rsid w:val="000408FF"/>
    <w:rsid w:val="000441A7"/>
    <w:rsid w:val="00046F95"/>
    <w:rsid w:val="00090EC5"/>
    <w:rsid w:val="000D326B"/>
    <w:rsid w:val="000D5D7E"/>
    <w:rsid w:val="00127FC7"/>
    <w:rsid w:val="00167092"/>
    <w:rsid w:val="00186FC4"/>
    <w:rsid w:val="001A67B0"/>
    <w:rsid w:val="001C727F"/>
    <w:rsid w:val="001C783C"/>
    <w:rsid w:val="001E2497"/>
    <w:rsid w:val="0020002C"/>
    <w:rsid w:val="00200C6E"/>
    <w:rsid w:val="002328E6"/>
    <w:rsid w:val="002733CD"/>
    <w:rsid w:val="002A38B9"/>
    <w:rsid w:val="002C18F8"/>
    <w:rsid w:val="002E5D1C"/>
    <w:rsid w:val="002E5EFA"/>
    <w:rsid w:val="003424C3"/>
    <w:rsid w:val="00354D7A"/>
    <w:rsid w:val="00354F83"/>
    <w:rsid w:val="00361FA0"/>
    <w:rsid w:val="00396F48"/>
    <w:rsid w:val="003B5F1E"/>
    <w:rsid w:val="003C1669"/>
    <w:rsid w:val="003E1A93"/>
    <w:rsid w:val="003E446C"/>
    <w:rsid w:val="003F6603"/>
    <w:rsid w:val="004234B9"/>
    <w:rsid w:val="004612AF"/>
    <w:rsid w:val="00483818"/>
    <w:rsid w:val="00494017"/>
    <w:rsid w:val="004C517D"/>
    <w:rsid w:val="004C75F1"/>
    <w:rsid w:val="005054DF"/>
    <w:rsid w:val="00573143"/>
    <w:rsid w:val="005961E5"/>
    <w:rsid w:val="00690C48"/>
    <w:rsid w:val="006C25AE"/>
    <w:rsid w:val="0072215F"/>
    <w:rsid w:val="007278C0"/>
    <w:rsid w:val="00731238"/>
    <w:rsid w:val="00734EA0"/>
    <w:rsid w:val="00783EA6"/>
    <w:rsid w:val="007A07D6"/>
    <w:rsid w:val="00855D71"/>
    <w:rsid w:val="00866218"/>
    <w:rsid w:val="008E16E8"/>
    <w:rsid w:val="00934B22"/>
    <w:rsid w:val="009712EF"/>
    <w:rsid w:val="009743CA"/>
    <w:rsid w:val="009B533C"/>
    <w:rsid w:val="009D5571"/>
    <w:rsid w:val="009E33F8"/>
    <w:rsid w:val="009E3FD7"/>
    <w:rsid w:val="00A04202"/>
    <w:rsid w:val="00AB06A4"/>
    <w:rsid w:val="00AE20A6"/>
    <w:rsid w:val="00B26243"/>
    <w:rsid w:val="00B37622"/>
    <w:rsid w:val="00B73CEB"/>
    <w:rsid w:val="00BB130A"/>
    <w:rsid w:val="00BB5BBA"/>
    <w:rsid w:val="00BD5E0A"/>
    <w:rsid w:val="00CA7011"/>
    <w:rsid w:val="00CD79F1"/>
    <w:rsid w:val="00D21B94"/>
    <w:rsid w:val="00D3232E"/>
    <w:rsid w:val="00DB4D73"/>
    <w:rsid w:val="00DD04F3"/>
    <w:rsid w:val="00DF2606"/>
    <w:rsid w:val="00E90C7C"/>
    <w:rsid w:val="00E93CB2"/>
    <w:rsid w:val="00EF40BD"/>
    <w:rsid w:val="00F01423"/>
    <w:rsid w:val="00FB6523"/>
    <w:rsid w:val="00FD4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62925"/>
  <w15:docId w15:val="{C8ED0C8F-2217-4663-854B-D38B08D91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TFPreCursivef" w:eastAsiaTheme="minorHAnsi" w:hAnsi="NTFPreCursivef"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4D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E5D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A67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2215F"/>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9743CA"/>
    <w:pPr>
      <w:ind w:left="720"/>
      <w:contextualSpacing/>
    </w:pPr>
  </w:style>
  <w:style w:type="paragraph" w:styleId="Header">
    <w:name w:val="header"/>
    <w:basedOn w:val="Normal"/>
    <w:link w:val="HeaderChar"/>
    <w:uiPriority w:val="99"/>
    <w:unhideWhenUsed/>
    <w:rsid w:val="00734E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4EA0"/>
  </w:style>
  <w:style w:type="paragraph" w:styleId="Footer">
    <w:name w:val="footer"/>
    <w:basedOn w:val="Normal"/>
    <w:link w:val="FooterChar"/>
    <w:uiPriority w:val="99"/>
    <w:unhideWhenUsed/>
    <w:rsid w:val="00734E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EA0"/>
  </w:style>
  <w:style w:type="character" w:customStyle="1" w:styleId="Heading1Char">
    <w:name w:val="Heading 1 Char"/>
    <w:basedOn w:val="DefaultParagraphFont"/>
    <w:link w:val="Heading1"/>
    <w:uiPriority w:val="9"/>
    <w:rsid w:val="00354D7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9B53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533C"/>
    <w:rPr>
      <w:rFonts w:ascii="Tahoma" w:hAnsi="Tahoma" w:cs="Tahoma"/>
      <w:sz w:val="16"/>
      <w:szCs w:val="16"/>
    </w:rPr>
  </w:style>
  <w:style w:type="character" w:customStyle="1" w:styleId="Heading3Char">
    <w:name w:val="Heading 3 Char"/>
    <w:basedOn w:val="DefaultParagraphFont"/>
    <w:link w:val="Heading3"/>
    <w:uiPriority w:val="9"/>
    <w:semiHidden/>
    <w:rsid w:val="001A67B0"/>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2E5D1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1319</Words>
  <Characters>7524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Wenham</dc:creator>
  <cp:lastModifiedBy>Stephanie Coneboy</cp:lastModifiedBy>
  <cp:revision>2</cp:revision>
  <dcterms:created xsi:type="dcterms:W3CDTF">2026-05-18T14:53:00Z</dcterms:created>
  <dcterms:modified xsi:type="dcterms:W3CDTF">2026-05-18T14:53:00Z</dcterms:modified>
</cp:coreProperties>
</file>